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BBB4" w14:textId="77777777" w:rsidR="00846EAD" w:rsidRPr="00BC0544" w:rsidRDefault="00846EAD" w:rsidP="00CF51D1">
      <w:pPr>
        <w:contextualSpacing/>
        <w:rPr>
          <w:rFonts w:ascii="David" w:hAnsi="David"/>
          <w:b/>
          <w:bCs/>
          <w:sz w:val="24"/>
          <w:rtl/>
        </w:rPr>
      </w:pPr>
      <w:r w:rsidRPr="00BC0544">
        <w:rPr>
          <w:rFonts w:ascii="David" w:hAnsi="David"/>
          <w:b/>
          <w:bCs/>
          <w:sz w:val="24"/>
          <w:rtl/>
        </w:rPr>
        <w:t>בחינה מסכמת</w:t>
      </w:r>
    </w:p>
    <w:p w14:paraId="5839D017" w14:textId="77777777" w:rsidR="00846EAD" w:rsidRPr="00BC0544" w:rsidRDefault="00846EAD" w:rsidP="00CF51D1">
      <w:pPr>
        <w:contextualSpacing/>
        <w:rPr>
          <w:rFonts w:ascii="David" w:hAnsi="David"/>
          <w:sz w:val="24"/>
          <w:rtl/>
        </w:rPr>
      </w:pPr>
      <w:r w:rsidRPr="00BC0544">
        <w:rPr>
          <w:rFonts w:ascii="David" w:hAnsi="David"/>
          <w:sz w:val="24"/>
          <w:rtl/>
        </w:rPr>
        <w:t>יסודות המחקר הכמותי ב'</w:t>
      </w:r>
    </w:p>
    <w:p w14:paraId="017B21FA" w14:textId="77777777" w:rsidR="00846EAD" w:rsidRPr="00BC0544" w:rsidRDefault="00846EAD" w:rsidP="00CF51D1">
      <w:pPr>
        <w:contextualSpacing/>
        <w:rPr>
          <w:rFonts w:ascii="David" w:hAnsi="David"/>
          <w:sz w:val="24"/>
          <w:rtl/>
        </w:rPr>
      </w:pPr>
    </w:p>
    <w:p w14:paraId="1BBD4122" w14:textId="77777777" w:rsidR="00846EAD" w:rsidRPr="00BC0544" w:rsidRDefault="00846EAD" w:rsidP="00CF51D1">
      <w:pPr>
        <w:contextualSpacing/>
        <w:rPr>
          <w:rFonts w:ascii="David" w:hAnsi="David"/>
          <w:sz w:val="24"/>
          <w:rtl/>
        </w:rPr>
      </w:pPr>
    </w:p>
    <w:p w14:paraId="46787EDB" w14:textId="77777777" w:rsidR="00846EAD" w:rsidRPr="00BC0544" w:rsidRDefault="00846EAD" w:rsidP="00CF51D1">
      <w:pPr>
        <w:contextualSpacing/>
        <w:rPr>
          <w:rFonts w:ascii="David" w:hAnsi="David"/>
          <w:sz w:val="24"/>
          <w:rtl/>
        </w:rPr>
      </w:pPr>
    </w:p>
    <w:p w14:paraId="17A778AB" w14:textId="77777777" w:rsidR="00846EAD" w:rsidRPr="00BC0544" w:rsidRDefault="00846EAD" w:rsidP="00CF51D1">
      <w:pPr>
        <w:contextualSpacing/>
        <w:rPr>
          <w:rFonts w:ascii="David" w:hAnsi="David"/>
          <w:sz w:val="24"/>
          <w:rtl/>
        </w:rPr>
      </w:pPr>
    </w:p>
    <w:p w14:paraId="0ECCFB2F" w14:textId="77777777" w:rsidR="00846EAD" w:rsidRPr="00BC0544" w:rsidRDefault="00846EAD" w:rsidP="00CF51D1">
      <w:pPr>
        <w:contextualSpacing/>
        <w:rPr>
          <w:rFonts w:ascii="David" w:hAnsi="David"/>
          <w:b/>
          <w:bCs/>
          <w:sz w:val="24"/>
          <w:rtl/>
        </w:rPr>
      </w:pPr>
      <w:r w:rsidRPr="00BC0544">
        <w:rPr>
          <w:rFonts w:ascii="David" w:hAnsi="David"/>
          <w:b/>
          <w:bCs/>
          <w:sz w:val="24"/>
          <w:rtl/>
        </w:rPr>
        <w:t>מבנה הבחינה והוראות:</w:t>
      </w:r>
    </w:p>
    <w:p w14:paraId="68CD035A" w14:textId="77777777" w:rsidR="00846EAD" w:rsidRDefault="00846EAD" w:rsidP="00CF51D1">
      <w:pPr>
        <w:tabs>
          <w:tab w:val="left" w:pos="843"/>
        </w:tabs>
        <w:contextualSpacing/>
        <w:rPr>
          <w:rFonts w:ascii="David" w:hAnsi="David"/>
          <w:sz w:val="24"/>
          <w:rtl/>
        </w:rPr>
      </w:pPr>
      <w:r>
        <w:rPr>
          <w:rFonts w:ascii="David" w:hAnsi="David" w:hint="cs"/>
          <w:sz w:val="24"/>
          <w:rtl/>
        </w:rPr>
        <w:t>בבחינה</w:t>
      </w:r>
      <w:r w:rsidRPr="00BC0544">
        <w:rPr>
          <w:rFonts w:ascii="David" w:hAnsi="David"/>
          <w:sz w:val="24"/>
          <w:rtl/>
        </w:rPr>
        <w:t xml:space="preserve"> שלוש (3) שאלות. עליכם/ן להשיב על </w:t>
      </w:r>
      <w:r>
        <w:rPr>
          <w:rFonts w:ascii="David" w:hAnsi="David" w:hint="cs"/>
          <w:b/>
          <w:bCs/>
          <w:sz w:val="24"/>
          <w:rtl/>
        </w:rPr>
        <w:t>שתיים</w:t>
      </w:r>
      <w:r>
        <w:rPr>
          <w:rFonts w:ascii="David" w:hAnsi="David" w:hint="cs"/>
          <w:sz w:val="24"/>
          <w:rtl/>
        </w:rPr>
        <w:t xml:space="preserve"> מתוכן. </w:t>
      </w:r>
    </w:p>
    <w:p w14:paraId="1C068643" w14:textId="77777777" w:rsidR="00846EAD" w:rsidRPr="00BC0544" w:rsidRDefault="00846EAD" w:rsidP="00CF51D1">
      <w:pPr>
        <w:tabs>
          <w:tab w:val="left" w:pos="843"/>
        </w:tabs>
        <w:contextualSpacing/>
        <w:rPr>
          <w:rFonts w:ascii="David" w:hAnsi="David"/>
          <w:sz w:val="24"/>
          <w:rtl/>
        </w:rPr>
      </w:pPr>
      <w:r>
        <w:rPr>
          <w:rFonts w:ascii="David" w:hAnsi="David" w:hint="cs"/>
          <w:sz w:val="24"/>
          <w:rtl/>
        </w:rPr>
        <w:t xml:space="preserve">משקל כל שאלה: 50 </w:t>
      </w:r>
      <w:r w:rsidRPr="00BC0544">
        <w:rPr>
          <w:rFonts w:ascii="David" w:hAnsi="David"/>
          <w:sz w:val="24"/>
          <w:rtl/>
        </w:rPr>
        <w:t>נקודות.</w:t>
      </w:r>
    </w:p>
    <w:p w14:paraId="415987C4" w14:textId="77777777" w:rsidR="00846EAD" w:rsidRPr="00BC0544" w:rsidRDefault="00846EAD" w:rsidP="00CF51D1">
      <w:pPr>
        <w:tabs>
          <w:tab w:val="left" w:pos="843"/>
        </w:tabs>
        <w:contextualSpacing/>
        <w:rPr>
          <w:rFonts w:ascii="David" w:hAnsi="David"/>
          <w:sz w:val="24"/>
          <w:rtl/>
        </w:rPr>
      </w:pPr>
    </w:p>
    <w:p w14:paraId="22BA325C" w14:textId="77777777" w:rsidR="00846EAD" w:rsidRPr="00BC0544" w:rsidRDefault="00846EAD" w:rsidP="00CF51D1">
      <w:pPr>
        <w:tabs>
          <w:tab w:val="left" w:pos="843"/>
        </w:tabs>
        <w:contextualSpacing/>
        <w:rPr>
          <w:rFonts w:ascii="David" w:hAnsi="David"/>
          <w:sz w:val="24"/>
          <w:rtl/>
        </w:rPr>
      </w:pPr>
      <w:r w:rsidRPr="00BC0544">
        <w:rPr>
          <w:rFonts w:ascii="David" w:hAnsi="David"/>
          <w:sz w:val="24"/>
          <w:rtl/>
        </w:rPr>
        <w:t>ניתן לעשות שימוש בבחינה במחשבון ובדף נוסחאות מצורף.</w:t>
      </w:r>
    </w:p>
    <w:p w14:paraId="5C2ACA30" w14:textId="77777777" w:rsidR="00846EAD" w:rsidRDefault="00846EAD" w:rsidP="00CF51D1">
      <w:pPr>
        <w:contextualSpacing/>
        <w:rPr>
          <w:rFonts w:ascii="David" w:hAnsi="David"/>
          <w:sz w:val="24"/>
          <w:rtl/>
        </w:rPr>
      </w:pPr>
    </w:p>
    <w:p w14:paraId="709B7A50" w14:textId="77777777" w:rsidR="00846EAD" w:rsidRDefault="00846EAD" w:rsidP="00CF51D1">
      <w:pPr>
        <w:contextualSpacing/>
        <w:rPr>
          <w:rFonts w:ascii="David" w:hAnsi="David"/>
          <w:sz w:val="24"/>
          <w:rtl/>
        </w:rPr>
      </w:pPr>
    </w:p>
    <w:p w14:paraId="17B037F7" w14:textId="77777777" w:rsidR="00846EAD" w:rsidRDefault="00846EAD" w:rsidP="00CF51D1">
      <w:pPr>
        <w:contextualSpacing/>
        <w:rPr>
          <w:rFonts w:ascii="David" w:hAnsi="David"/>
          <w:sz w:val="24"/>
          <w:rtl/>
        </w:rPr>
      </w:pPr>
    </w:p>
    <w:p w14:paraId="5E5FBD98" w14:textId="77777777" w:rsidR="00846EAD" w:rsidRDefault="00846EAD" w:rsidP="00CF51D1">
      <w:pPr>
        <w:contextualSpacing/>
        <w:rPr>
          <w:rFonts w:ascii="David" w:hAnsi="David"/>
          <w:sz w:val="24"/>
          <w:rtl/>
        </w:rPr>
      </w:pPr>
    </w:p>
    <w:p w14:paraId="19F95945" w14:textId="77777777" w:rsidR="00846EAD" w:rsidRDefault="00846EAD" w:rsidP="00CF51D1">
      <w:pPr>
        <w:contextualSpacing/>
        <w:rPr>
          <w:rFonts w:ascii="David" w:hAnsi="David"/>
          <w:sz w:val="24"/>
          <w:rtl/>
        </w:rPr>
      </w:pPr>
    </w:p>
    <w:p w14:paraId="0DE278DF" w14:textId="77777777" w:rsidR="00846EAD" w:rsidRDefault="00846EAD" w:rsidP="00CF51D1">
      <w:pPr>
        <w:contextualSpacing/>
        <w:rPr>
          <w:rFonts w:ascii="David" w:hAnsi="David"/>
          <w:sz w:val="24"/>
          <w:rtl/>
        </w:rPr>
      </w:pPr>
    </w:p>
    <w:p w14:paraId="4443BD75" w14:textId="77777777" w:rsidR="00846EAD" w:rsidRDefault="00846EAD" w:rsidP="00CF51D1">
      <w:pPr>
        <w:contextualSpacing/>
        <w:rPr>
          <w:rFonts w:ascii="David" w:hAnsi="David"/>
          <w:sz w:val="24"/>
          <w:rtl/>
        </w:rPr>
      </w:pPr>
    </w:p>
    <w:p w14:paraId="75C7FF0D" w14:textId="77777777" w:rsidR="00846EAD" w:rsidRDefault="00846EAD" w:rsidP="00CF51D1">
      <w:pPr>
        <w:contextualSpacing/>
        <w:rPr>
          <w:rFonts w:ascii="David" w:hAnsi="David"/>
          <w:sz w:val="24"/>
          <w:rtl/>
        </w:rPr>
      </w:pPr>
    </w:p>
    <w:p w14:paraId="149095DA" w14:textId="77777777" w:rsidR="00846EAD" w:rsidRDefault="00846EAD" w:rsidP="00CF51D1">
      <w:pPr>
        <w:contextualSpacing/>
        <w:rPr>
          <w:rFonts w:ascii="David" w:hAnsi="David"/>
          <w:sz w:val="24"/>
          <w:rtl/>
        </w:rPr>
      </w:pPr>
    </w:p>
    <w:p w14:paraId="09D1970D" w14:textId="77777777" w:rsidR="00846EAD" w:rsidRDefault="00846EAD" w:rsidP="00CF51D1">
      <w:pPr>
        <w:contextualSpacing/>
        <w:rPr>
          <w:rFonts w:ascii="David" w:hAnsi="David"/>
          <w:sz w:val="24"/>
          <w:rtl/>
        </w:rPr>
      </w:pPr>
    </w:p>
    <w:p w14:paraId="489C92CE" w14:textId="77777777" w:rsidR="00846EAD" w:rsidRDefault="00846EAD" w:rsidP="00CF51D1">
      <w:pPr>
        <w:contextualSpacing/>
        <w:rPr>
          <w:rFonts w:ascii="David" w:hAnsi="David"/>
          <w:sz w:val="24"/>
          <w:rtl/>
        </w:rPr>
      </w:pPr>
    </w:p>
    <w:p w14:paraId="39B8D4CF" w14:textId="77777777" w:rsidR="00846EAD" w:rsidRDefault="00846EAD" w:rsidP="00CF51D1">
      <w:pPr>
        <w:contextualSpacing/>
        <w:rPr>
          <w:rFonts w:ascii="David" w:hAnsi="David"/>
          <w:sz w:val="24"/>
          <w:rtl/>
        </w:rPr>
      </w:pPr>
    </w:p>
    <w:p w14:paraId="02C8D93A" w14:textId="77777777" w:rsidR="00846EAD" w:rsidRDefault="00846EAD" w:rsidP="00CF51D1">
      <w:pPr>
        <w:contextualSpacing/>
        <w:rPr>
          <w:rFonts w:ascii="David" w:hAnsi="David"/>
          <w:sz w:val="24"/>
          <w:rtl/>
        </w:rPr>
      </w:pPr>
    </w:p>
    <w:p w14:paraId="6E42393E" w14:textId="77777777" w:rsidR="00846EAD" w:rsidRDefault="00846EAD" w:rsidP="00CF51D1">
      <w:pPr>
        <w:contextualSpacing/>
        <w:rPr>
          <w:rFonts w:ascii="David" w:hAnsi="David"/>
          <w:sz w:val="24"/>
          <w:rtl/>
        </w:rPr>
      </w:pPr>
    </w:p>
    <w:p w14:paraId="7D9B020C" w14:textId="77777777" w:rsidR="00846EAD" w:rsidRDefault="00846EAD" w:rsidP="00CF51D1">
      <w:pPr>
        <w:contextualSpacing/>
        <w:rPr>
          <w:rFonts w:ascii="David" w:hAnsi="David"/>
          <w:sz w:val="24"/>
          <w:rtl/>
        </w:rPr>
      </w:pPr>
    </w:p>
    <w:p w14:paraId="3EAA8750" w14:textId="77777777" w:rsidR="00846EAD" w:rsidRDefault="00846EAD" w:rsidP="00CF51D1">
      <w:pPr>
        <w:contextualSpacing/>
        <w:rPr>
          <w:rFonts w:ascii="David" w:hAnsi="David"/>
          <w:sz w:val="24"/>
          <w:rtl/>
        </w:rPr>
      </w:pPr>
    </w:p>
    <w:p w14:paraId="2F15D2C4" w14:textId="77777777" w:rsidR="00846EAD" w:rsidRDefault="00846EAD" w:rsidP="00CF51D1">
      <w:pPr>
        <w:contextualSpacing/>
        <w:rPr>
          <w:rFonts w:ascii="David" w:hAnsi="David"/>
          <w:sz w:val="24"/>
          <w:rtl/>
        </w:rPr>
      </w:pPr>
    </w:p>
    <w:p w14:paraId="734386B6" w14:textId="77777777" w:rsidR="00846EAD" w:rsidRDefault="00846EAD" w:rsidP="00CF51D1">
      <w:pPr>
        <w:contextualSpacing/>
        <w:rPr>
          <w:rFonts w:ascii="David" w:hAnsi="David"/>
          <w:sz w:val="24"/>
          <w:rtl/>
        </w:rPr>
      </w:pPr>
    </w:p>
    <w:p w14:paraId="0093E856" w14:textId="77777777" w:rsidR="00846EAD" w:rsidRDefault="00846EAD" w:rsidP="00CF51D1">
      <w:pPr>
        <w:contextualSpacing/>
        <w:rPr>
          <w:rFonts w:ascii="David" w:hAnsi="David"/>
          <w:sz w:val="24"/>
          <w:rtl/>
        </w:rPr>
      </w:pPr>
    </w:p>
    <w:p w14:paraId="4544D43A" w14:textId="77777777" w:rsidR="00846EAD" w:rsidRDefault="00846EAD" w:rsidP="00CF51D1">
      <w:pPr>
        <w:contextualSpacing/>
        <w:rPr>
          <w:rFonts w:ascii="David" w:hAnsi="David"/>
          <w:sz w:val="24"/>
          <w:rtl/>
        </w:rPr>
      </w:pPr>
    </w:p>
    <w:p w14:paraId="7C8E9C9E" w14:textId="77777777" w:rsidR="00846EAD" w:rsidRDefault="00846EAD" w:rsidP="00CF51D1">
      <w:pPr>
        <w:contextualSpacing/>
        <w:rPr>
          <w:rFonts w:ascii="David" w:hAnsi="David"/>
          <w:sz w:val="24"/>
          <w:rtl/>
        </w:rPr>
      </w:pPr>
    </w:p>
    <w:p w14:paraId="061B661E" w14:textId="77777777" w:rsidR="00846EAD" w:rsidRPr="00BC0544" w:rsidRDefault="00846EAD" w:rsidP="00CF51D1">
      <w:pPr>
        <w:pStyle w:val="Heading2"/>
        <w:contextualSpacing/>
        <w:rPr>
          <w:rtl/>
        </w:rPr>
      </w:pPr>
      <w:r w:rsidRPr="00BC0544">
        <w:rPr>
          <w:rtl/>
        </w:rPr>
        <w:t>חלק א (</w:t>
      </w:r>
      <w:r>
        <w:rPr>
          <w:rFonts w:hint="cs"/>
          <w:rtl/>
        </w:rPr>
        <w:t>100 נקודות)</w:t>
      </w:r>
    </w:p>
    <w:p w14:paraId="6429452B" w14:textId="77777777" w:rsidR="00846EAD" w:rsidRPr="00BC0544" w:rsidRDefault="00846EAD" w:rsidP="00CF51D1">
      <w:pPr>
        <w:contextualSpacing/>
        <w:rPr>
          <w:rFonts w:ascii="David" w:hAnsi="David"/>
          <w:sz w:val="24"/>
          <w:rtl/>
        </w:rPr>
      </w:pPr>
      <w:r w:rsidRPr="00BC0544">
        <w:rPr>
          <w:rFonts w:ascii="David" w:hAnsi="David"/>
          <w:sz w:val="24"/>
          <w:rtl/>
        </w:rPr>
        <w:t xml:space="preserve">בחלק זה שלוש שאלות. עליכם/ן להשיב על </w:t>
      </w:r>
      <w:r>
        <w:rPr>
          <w:rFonts w:ascii="David" w:hAnsi="David" w:hint="cs"/>
          <w:b/>
          <w:bCs/>
          <w:sz w:val="24"/>
          <w:rtl/>
        </w:rPr>
        <w:t xml:space="preserve">שתיים </w:t>
      </w:r>
      <w:r>
        <w:rPr>
          <w:rFonts w:ascii="David" w:hAnsi="David" w:hint="cs"/>
          <w:sz w:val="24"/>
          <w:rtl/>
        </w:rPr>
        <w:t>מתוכן</w:t>
      </w:r>
      <w:r w:rsidRPr="00BC0544">
        <w:rPr>
          <w:rFonts w:ascii="David" w:hAnsi="David"/>
          <w:sz w:val="24"/>
          <w:rtl/>
        </w:rPr>
        <w:t>.</w:t>
      </w:r>
    </w:p>
    <w:p w14:paraId="677A8A73" w14:textId="59C8D1E0" w:rsidR="00846EAD" w:rsidRDefault="00846EAD" w:rsidP="00864032">
      <w:pPr>
        <w:contextualSpacing/>
        <w:rPr>
          <w:rFonts w:ascii="David" w:hAnsi="David" w:hint="cs"/>
          <w:sz w:val="24"/>
          <w:rtl/>
        </w:rPr>
      </w:pPr>
      <w:r w:rsidRPr="00BC0544">
        <w:rPr>
          <w:rFonts w:ascii="David" w:hAnsi="David"/>
          <w:sz w:val="24"/>
          <w:rtl/>
        </w:rPr>
        <w:t xml:space="preserve">משקל כל שאלה </w:t>
      </w:r>
      <w:r>
        <w:rPr>
          <w:rFonts w:ascii="David" w:hAnsi="David" w:hint="cs"/>
          <w:sz w:val="24"/>
          <w:rtl/>
        </w:rPr>
        <w:t xml:space="preserve">50 </w:t>
      </w:r>
      <w:r w:rsidRPr="00C95B0F">
        <w:rPr>
          <w:rFonts w:ascii="David" w:hAnsi="David"/>
          <w:sz w:val="24"/>
          <w:rtl/>
        </w:rPr>
        <w:t>נקודות.</w:t>
      </w:r>
    </w:p>
    <w:p w14:paraId="631E54B0" w14:textId="32FEB8BC" w:rsidR="00846EAD" w:rsidRDefault="00846EAD" w:rsidP="00CF51D1">
      <w:pPr>
        <w:contextualSpacing/>
        <w:rPr>
          <w:rFonts w:ascii="David" w:hAnsi="David"/>
          <w:sz w:val="24"/>
          <w:u w:val="single"/>
          <w:rtl/>
        </w:rPr>
      </w:pPr>
      <w:r>
        <w:rPr>
          <w:rFonts w:ascii="David" w:hAnsi="David" w:hint="cs"/>
          <w:sz w:val="24"/>
          <w:u w:val="single"/>
          <w:rtl/>
        </w:rPr>
        <w:lastRenderedPageBreak/>
        <w:t>שאלה 1</w:t>
      </w:r>
    </w:p>
    <w:p w14:paraId="7101DF7B" w14:textId="2E777A0E" w:rsidR="009C1665" w:rsidRDefault="009C1665" w:rsidP="00CF51D1">
      <w:pPr>
        <w:contextualSpacing/>
        <w:rPr>
          <w:rFonts w:ascii="David" w:hAnsi="David"/>
          <w:sz w:val="24"/>
          <w:rtl/>
        </w:rPr>
      </w:pPr>
      <w:r>
        <w:rPr>
          <w:rFonts w:ascii="David" w:hAnsi="David" w:hint="cs"/>
          <w:sz w:val="24"/>
          <w:rtl/>
        </w:rPr>
        <w:t>קבוצת חוקרות מעוניינת לבדוק</w:t>
      </w:r>
      <w:r w:rsidR="006E69A2">
        <w:rPr>
          <w:rFonts w:ascii="David" w:hAnsi="David" w:hint="cs"/>
          <w:sz w:val="24"/>
          <w:rtl/>
        </w:rPr>
        <w:t xml:space="preserve"> האם אורך המחזור החודשי אצל נשים השתנה בזמן מגפת הקורונה, בהשוואה לתקופה לפני פרוץ המגפה. החוקרות משערות שבזמן המג</w:t>
      </w:r>
      <w:r w:rsidR="00E40223">
        <w:rPr>
          <w:rFonts w:ascii="David" w:hAnsi="David" w:hint="cs"/>
          <w:sz w:val="24"/>
          <w:rtl/>
        </w:rPr>
        <w:t>י</w:t>
      </w:r>
      <w:r w:rsidR="006E69A2">
        <w:rPr>
          <w:rFonts w:ascii="David" w:hAnsi="David" w:hint="cs"/>
          <w:sz w:val="24"/>
          <w:rtl/>
        </w:rPr>
        <w:t xml:space="preserve">פה, והסגרים שבאו בעקבותיה, נשים חוו חרדה ורמות גבוהות יותר של </w:t>
      </w:r>
      <w:r w:rsidR="006E69A2">
        <w:rPr>
          <w:rFonts w:ascii="David" w:hAnsi="David"/>
          <w:sz w:val="24"/>
        </w:rPr>
        <w:t>stress</w:t>
      </w:r>
      <w:r w:rsidR="006E69A2">
        <w:rPr>
          <w:rFonts w:ascii="David" w:hAnsi="David" w:hint="cs"/>
          <w:sz w:val="24"/>
          <w:rtl/>
        </w:rPr>
        <w:t xml:space="preserve"> בהשוואה לזמנים אחרים, </w:t>
      </w:r>
      <w:r w:rsidR="00E40223">
        <w:rPr>
          <w:rFonts w:ascii="David" w:hAnsi="David" w:hint="cs"/>
          <w:sz w:val="24"/>
          <w:rtl/>
        </w:rPr>
        <w:t>ולכן ש</w:t>
      </w:r>
      <w:r w:rsidR="006E69A2">
        <w:rPr>
          <w:rFonts w:ascii="David" w:hAnsi="David" w:hint="cs"/>
          <w:sz w:val="24"/>
          <w:rtl/>
        </w:rPr>
        <w:t>אורך המחזור החודשי שלהן (המושפע מ-</w:t>
      </w:r>
      <w:r w:rsidR="006E69A2">
        <w:rPr>
          <w:rFonts w:ascii="David" w:hAnsi="David"/>
          <w:sz w:val="24"/>
        </w:rPr>
        <w:t>stress</w:t>
      </w:r>
      <w:r w:rsidR="006E69A2">
        <w:rPr>
          <w:rFonts w:ascii="David" w:hAnsi="David" w:hint="cs"/>
          <w:sz w:val="24"/>
          <w:rtl/>
        </w:rPr>
        <w:t xml:space="preserve">) ישתנה. כדי לבדוק את השערתן, לקחו החוקרות מדגם של </w:t>
      </w:r>
      <w:r w:rsidR="00B41A56">
        <w:rPr>
          <w:rFonts w:ascii="David" w:hAnsi="David" w:hint="cs"/>
          <w:sz w:val="24"/>
          <w:rtl/>
        </w:rPr>
        <w:t>440</w:t>
      </w:r>
      <w:r w:rsidR="006E69A2">
        <w:rPr>
          <w:rFonts w:ascii="David" w:hAnsi="David" w:hint="cs"/>
          <w:sz w:val="24"/>
          <w:rtl/>
        </w:rPr>
        <w:t xml:space="preserve"> נשים ובדקו</w:t>
      </w:r>
      <w:r w:rsidR="004C7716">
        <w:rPr>
          <w:rFonts w:ascii="David" w:hAnsi="David" w:hint="cs"/>
          <w:sz w:val="24"/>
          <w:rtl/>
        </w:rPr>
        <w:t xml:space="preserve"> </w:t>
      </w:r>
      <w:r w:rsidR="006E69A2">
        <w:rPr>
          <w:rFonts w:ascii="David" w:hAnsi="David" w:hint="cs"/>
          <w:sz w:val="24"/>
          <w:rtl/>
        </w:rPr>
        <w:t xml:space="preserve"> את </w:t>
      </w:r>
      <w:r w:rsidR="004C7716">
        <w:rPr>
          <w:rFonts w:ascii="David" w:hAnsi="David" w:hint="cs"/>
          <w:sz w:val="24"/>
          <w:rtl/>
        </w:rPr>
        <w:t>השינוי ב</w:t>
      </w:r>
      <w:r w:rsidR="006E69A2">
        <w:rPr>
          <w:rFonts w:ascii="David" w:hAnsi="David" w:hint="cs"/>
          <w:sz w:val="24"/>
          <w:rtl/>
        </w:rPr>
        <w:t>אורך המחזור שלהן</w:t>
      </w:r>
      <w:r w:rsidR="00C50DCE">
        <w:rPr>
          <w:rFonts w:ascii="David" w:hAnsi="David" w:hint="cs"/>
          <w:sz w:val="24"/>
          <w:rtl/>
        </w:rPr>
        <w:t>,</w:t>
      </w:r>
      <w:r w:rsidR="006E69A2">
        <w:rPr>
          <w:rFonts w:ascii="David" w:hAnsi="David" w:hint="cs"/>
          <w:sz w:val="24"/>
          <w:rtl/>
        </w:rPr>
        <w:t xml:space="preserve"> באמצעות שעונים עם חיישנים מיוחדים המודדים טמפרטורה ומאפשרים </w:t>
      </w:r>
      <w:r w:rsidR="00E40223">
        <w:rPr>
          <w:rFonts w:ascii="David" w:hAnsi="David" w:hint="cs"/>
          <w:sz w:val="24"/>
          <w:rtl/>
        </w:rPr>
        <w:t>למדוד את השלבים השונים במחזור החודשי</w:t>
      </w:r>
      <w:r w:rsidR="006E69A2">
        <w:rPr>
          <w:rFonts w:ascii="David" w:hAnsi="David" w:hint="cs"/>
          <w:sz w:val="24"/>
          <w:rtl/>
        </w:rPr>
        <w:t xml:space="preserve">. להלן הנתונים </w:t>
      </w:r>
      <w:r w:rsidR="00160E9D">
        <w:rPr>
          <w:rFonts w:ascii="David" w:hAnsi="David" w:hint="cs"/>
          <w:sz w:val="24"/>
          <w:rtl/>
        </w:rPr>
        <w:t>שהתקבלו:</w:t>
      </w:r>
    </w:p>
    <w:p w14:paraId="1DA3C7E5" w14:textId="3CAC1BF2" w:rsidR="00846EAD" w:rsidRDefault="00846EAD" w:rsidP="00CF51D1">
      <w:pPr>
        <w:contextualSpacing/>
        <w:rPr>
          <w:rFonts w:ascii="David" w:hAnsi="David"/>
          <w:sz w:val="24"/>
          <w:rtl/>
        </w:rPr>
      </w:pPr>
    </w:p>
    <w:tbl>
      <w:tblPr>
        <w:tblStyle w:val="TableGrid"/>
        <w:bidiVisual/>
        <w:tblW w:w="0" w:type="auto"/>
        <w:tblLook w:val="04A0" w:firstRow="1" w:lastRow="0" w:firstColumn="1" w:lastColumn="0" w:noHBand="0" w:noVBand="1"/>
      </w:tblPr>
      <w:tblGrid>
        <w:gridCol w:w="4315"/>
        <w:gridCol w:w="4315"/>
      </w:tblGrid>
      <w:tr w:rsidR="00846EAD" w14:paraId="52E6B3DC" w14:textId="77777777" w:rsidTr="00E658D3">
        <w:tc>
          <w:tcPr>
            <w:tcW w:w="4315" w:type="dxa"/>
          </w:tcPr>
          <w:p w14:paraId="2F385B82" w14:textId="02EF275F" w:rsidR="00846EAD" w:rsidRDefault="006E69A2" w:rsidP="00CF51D1">
            <w:pPr>
              <w:contextualSpacing/>
              <w:jc w:val="center"/>
              <w:rPr>
                <w:rtl/>
              </w:rPr>
            </w:pPr>
            <w:r>
              <w:rPr>
                <w:rFonts w:hint="cs"/>
                <w:rtl/>
              </w:rPr>
              <w:t>שינוי באורך המחזור בימים</w:t>
            </w:r>
          </w:p>
        </w:tc>
        <w:tc>
          <w:tcPr>
            <w:tcW w:w="4315" w:type="dxa"/>
          </w:tcPr>
          <w:p w14:paraId="201B505D" w14:textId="6C1371A1" w:rsidR="00846EAD" w:rsidRDefault="006E69A2" w:rsidP="00CF51D1">
            <w:pPr>
              <w:bidi/>
              <w:contextualSpacing/>
              <w:jc w:val="center"/>
              <w:rPr>
                <w:rtl/>
              </w:rPr>
            </w:pPr>
            <w:r>
              <w:rPr>
                <w:rFonts w:hint="cs"/>
                <w:rtl/>
              </w:rPr>
              <w:t xml:space="preserve">שכיחות </w:t>
            </w:r>
            <w:r>
              <w:t>(f)</w:t>
            </w:r>
          </w:p>
        </w:tc>
      </w:tr>
      <w:tr w:rsidR="00846EAD" w14:paraId="2F56959B" w14:textId="77777777" w:rsidTr="00E658D3">
        <w:tc>
          <w:tcPr>
            <w:tcW w:w="4315" w:type="dxa"/>
          </w:tcPr>
          <w:p w14:paraId="778EE1F9" w14:textId="651C03E4" w:rsidR="00846EAD" w:rsidRDefault="00160E9D" w:rsidP="00CF51D1">
            <w:pPr>
              <w:contextualSpacing/>
              <w:jc w:val="center"/>
              <w:rPr>
                <w:rtl/>
              </w:rPr>
            </w:pPr>
            <w:r>
              <w:rPr>
                <w:rFonts w:hint="cs"/>
                <w:rtl/>
              </w:rPr>
              <w:t>0</w:t>
            </w:r>
          </w:p>
        </w:tc>
        <w:tc>
          <w:tcPr>
            <w:tcW w:w="4315" w:type="dxa"/>
          </w:tcPr>
          <w:p w14:paraId="3F80129B" w14:textId="46AC8449" w:rsidR="00846EAD" w:rsidRDefault="004B35DF" w:rsidP="00CF51D1">
            <w:pPr>
              <w:contextualSpacing/>
              <w:jc w:val="center"/>
              <w:rPr>
                <w:rtl/>
              </w:rPr>
            </w:pPr>
            <w:r>
              <w:rPr>
                <w:rFonts w:hint="cs"/>
                <w:rtl/>
              </w:rPr>
              <w:t>74</w:t>
            </w:r>
          </w:p>
        </w:tc>
      </w:tr>
      <w:tr w:rsidR="00846EAD" w14:paraId="17C24B3B" w14:textId="77777777" w:rsidTr="00E658D3">
        <w:tc>
          <w:tcPr>
            <w:tcW w:w="4315" w:type="dxa"/>
          </w:tcPr>
          <w:p w14:paraId="27B63839" w14:textId="490A471D" w:rsidR="00846EAD" w:rsidRDefault="00160E9D" w:rsidP="00CF51D1">
            <w:pPr>
              <w:contextualSpacing/>
              <w:jc w:val="center"/>
              <w:rPr>
                <w:rtl/>
              </w:rPr>
            </w:pPr>
            <w:r>
              <w:rPr>
                <w:rFonts w:hint="cs"/>
                <w:rtl/>
              </w:rPr>
              <w:t>1</w:t>
            </w:r>
          </w:p>
        </w:tc>
        <w:tc>
          <w:tcPr>
            <w:tcW w:w="4315" w:type="dxa"/>
          </w:tcPr>
          <w:p w14:paraId="14979F2D" w14:textId="52AB1532" w:rsidR="00846EAD" w:rsidRDefault="004B35DF" w:rsidP="00CF51D1">
            <w:pPr>
              <w:contextualSpacing/>
              <w:jc w:val="center"/>
              <w:rPr>
                <w:rtl/>
              </w:rPr>
            </w:pPr>
            <w:r>
              <w:rPr>
                <w:rFonts w:hint="cs"/>
                <w:rtl/>
              </w:rPr>
              <w:t>85</w:t>
            </w:r>
          </w:p>
        </w:tc>
      </w:tr>
      <w:tr w:rsidR="00846EAD" w14:paraId="4E47C859" w14:textId="77777777" w:rsidTr="00E658D3">
        <w:tc>
          <w:tcPr>
            <w:tcW w:w="4315" w:type="dxa"/>
          </w:tcPr>
          <w:p w14:paraId="13CCCDA9" w14:textId="66B6185F" w:rsidR="00846EAD" w:rsidRDefault="00160E9D" w:rsidP="00CF51D1">
            <w:pPr>
              <w:contextualSpacing/>
              <w:jc w:val="center"/>
              <w:rPr>
                <w:rtl/>
              </w:rPr>
            </w:pPr>
            <w:r>
              <w:rPr>
                <w:rFonts w:hint="cs"/>
                <w:rtl/>
              </w:rPr>
              <w:t>2</w:t>
            </w:r>
          </w:p>
        </w:tc>
        <w:tc>
          <w:tcPr>
            <w:tcW w:w="4315" w:type="dxa"/>
          </w:tcPr>
          <w:p w14:paraId="32FA7ADA" w14:textId="33D753F4" w:rsidR="00846EAD" w:rsidRDefault="004B35DF" w:rsidP="00CF51D1">
            <w:pPr>
              <w:contextualSpacing/>
              <w:jc w:val="center"/>
              <w:rPr>
                <w:rtl/>
              </w:rPr>
            </w:pPr>
            <w:r>
              <w:rPr>
                <w:rFonts w:hint="cs"/>
                <w:rtl/>
              </w:rPr>
              <w:t>102</w:t>
            </w:r>
          </w:p>
        </w:tc>
      </w:tr>
      <w:tr w:rsidR="00846EAD" w14:paraId="1F910F09" w14:textId="77777777" w:rsidTr="00E658D3">
        <w:tc>
          <w:tcPr>
            <w:tcW w:w="4315" w:type="dxa"/>
          </w:tcPr>
          <w:p w14:paraId="32DDDF4A" w14:textId="79DFB695" w:rsidR="00846EAD" w:rsidRDefault="00160E9D" w:rsidP="00CF51D1">
            <w:pPr>
              <w:contextualSpacing/>
              <w:jc w:val="center"/>
              <w:rPr>
                <w:rtl/>
              </w:rPr>
            </w:pPr>
            <w:r>
              <w:rPr>
                <w:rFonts w:hint="cs"/>
                <w:rtl/>
              </w:rPr>
              <w:t>3</w:t>
            </w:r>
          </w:p>
        </w:tc>
        <w:tc>
          <w:tcPr>
            <w:tcW w:w="4315" w:type="dxa"/>
          </w:tcPr>
          <w:p w14:paraId="04CBF560" w14:textId="6B28CD39" w:rsidR="00846EAD" w:rsidRDefault="004B35DF" w:rsidP="00CF51D1">
            <w:pPr>
              <w:contextualSpacing/>
              <w:jc w:val="center"/>
              <w:rPr>
                <w:rtl/>
              </w:rPr>
            </w:pPr>
            <w:r>
              <w:rPr>
                <w:rFonts w:hint="cs"/>
                <w:rtl/>
              </w:rPr>
              <w:t>97</w:t>
            </w:r>
          </w:p>
        </w:tc>
      </w:tr>
      <w:tr w:rsidR="00846EAD" w14:paraId="575839DA" w14:textId="77777777" w:rsidTr="00E658D3">
        <w:tc>
          <w:tcPr>
            <w:tcW w:w="4315" w:type="dxa"/>
          </w:tcPr>
          <w:p w14:paraId="1AFA97BA" w14:textId="59317B36" w:rsidR="00846EAD" w:rsidRDefault="00160E9D" w:rsidP="00CF51D1">
            <w:pPr>
              <w:contextualSpacing/>
              <w:jc w:val="center"/>
              <w:rPr>
                <w:rtl/>
              </w:rPr>
            </w:pPr>
            <w:r>
              <w:rPr>
                <w:rFonts w:hint="cs"/>
                <w:rtl/>
              </w:rPr>
              <w:t>4</w:t>
            </w:r>
          </w:p>
        </w:tc>
        <w:tc>
          <w:tcPr>
            <w:tcW w:w="4315" w:type="dxa"/>
          </w:tcPr>
          <w:p w14:paraId="1A9B6AAD" w14:textId="59317B5B" w:rsidR="00846EAD" w:rsidRDefault="004B35DF" w:rsidP="00CF51D1">
            <w:pPr>
              <w:contextualSpacing/>
              <w:jc w:val="center"/>
              <w:rPr>
                <w:rtl/>
              </w:rPr>
            </w:pPr>
            <w:r>
              <w:rPr>
                <w:rFonts w:hint="cs"/>
                <w:rtl/>
              </w:rPr>
              <w:t>40</w:t>
            </w:r>
          </w:p>
        </w:tc>
      </w:tr>
      <w:tr w:rsidR="00846EAD" w14:paraId="1FBA1EF8" w14:textId="77777777" w:rsidTr="00E658D3">
        <w:tc>
          <w:tcPr>
            <w:tcW w:w="4315" w:type="dxa"/>
          </w:tcPr>
          <w:p w14:paraId="6EB03337" w14:textId="63FD0518" w:rsidR="00846EAD" w:rsidRDefault="00160E9D" w:rsidP="00CF51D1">
            <w:pPr>
              <w:contextualSpacing/>
              <w:jc w:val="center"/>
              <w:rPr>
                <w:rtl/>
              </w:rPr>
            </w:pPr>
            <w:r>
              <w:rPr>
                <w:rFonts w:hint="cs"/>
                <w:rtl/>
              </w:rPr>
              <w:t>5</w:t>
            </w:r>
          </w:p>
        </w:tc>
        <w:tc>
          <w:tcPr>
            <w:tcW w:w="4315" w:type="dxa"/>
          </w:tcPr>
          <w:p w14:paraId="78A9A8B5" w14:textId="36520E90" w:rsidR="00846EAD" w:rsidRDefault="004B35DF" w:rsidP="00CF51D1">
            <w:pPr>
              <w:contextualSpacing/>
              <w:jc w:val="center"/>
              <w:rPr>
                <w:rtl/>
              </w:rPr>
            </w:pPr>
            <w:r>
              <w:rPr>
                <w:rFonts w:hint="cs"/>
                <w:rtl/>
              </w:rPr>
              <w:t>28</w:t>
            </w:r>
          </w:p>
        </w:tc>
      </w:tr>
      <w:tr w:rsidR="00846EAD" w14:paraId="31773CF2" w14:textId="77777777" w:rsidTr="00E658D3">
        <w:tc>
          <w:tcPr>
            <w:tcW w:w="4315" w:type="dxa"/>
          </w:tcPr>
          <w:p w14:paraId="4242C345" w14:textId="6D21D6EF" w:rsidR="00846EAD" w:rsidRDefault="00160E9D" w:rsidP="00CF51D1">
            <w:pPr>
              <w:contextualSpacing/>
              <w:jc w:val="center"/>
              <w:rPr>
                <w:rtl/>
              </w:rPr>
            </w:pPr>
            <w:r>
              <w:rPr>
                <w:rFonts w:hint="cs"/>
                <w:rtl/>
              </w:rPr>
              <w:t>6</w:t>
            </w:r>
          </w:p>
        </w:tc>
        <w:tc>
          <w:tcPr>
            <w:tcW w:w="4315" w:type="dxa"/>
          </w:tcPr>
          <w:p w14:paraId="164A0A3B" w14:textId="411E6D28" w:rsidR="00846EAD" w:rsidRDefault="004B35DF" w:rsidP="00CF51D1">
            <w:pPr>
              <w:contextualSpacing/>
              <w:jc w:val="center"/>
              <w:rPr>
                <w:rtl/>
              </w:rPr>
            </w:pPr>
            <w:r>
              <w:rPr>
                <w:rFonts w:hint="cs"/>
                <w:rtl/>
              </w:rPr>
              <w:t>14</w:t>
            </w:r>
          </w:p>
        </w:tc>
      </w:tr>
    </w:tbl>
    <w:p w14:paraId="4669DCA4" w14:textId="77777777" w:rsidR="00846EAD" w:rsidRPr="00D329E4" w:rsidRDefault="00846EAD" w:rsidP="00CF51D1">
      <w:pPr>
        <w:contextualSpacing/>
        <w:rPr>
          <w:rFonts w:ascii="David" w:hAnsi="David"/>
          <w:sz w:val="24"/>
          <w:rtl/>
        </w:rPr>
      </w:pPr>
      <w:r>
        <w:rPr>
          <w:rFonts w:ascii="David" w:hAnsi="David" w:hint="cs"/>
          <w:sz w:val="24"/>
          <w:rtl/>
        </w:rPr>
        <w:t xml:space="preserve"> </w:t>
      </w:r>
    </w:p>
    <w:p w14:paraId="31D56FA5" w14:textId="009F4032" w:rsidR="00C7738A" w:rsidRPr="001D1BEF" w:rsidRDefault="00846EAD" w:rsidP="001D1BEF">
      <w:pPr>
        <w:pStyle w:val="ListParagraph"/>
        <w:numPr>
          <w:ilvl w:val="0"/>
          <w:numId w:val="1"/>
        </w:numPr>
        <w:rPr>
          <w:rFonts w:ascii="David" w:hAnsi="David"/>
          <w:sz w:val="24"/>
          <w:rtl/>
        </w:rPr>
      </w:pPr>
      <w:r>
        <w:rPr>
          <w:rFonts w:ascii="David" w:hAnsi="David" w:hint="cs"/>
          <w:sz w:val="24"/>
          <w:rtl/>
        </w:rPr>
        <w:t>(</w:t>
      </w:r>
      <w:r w:rsidR="001F4C26">
        <w:rPr>
          <w:rFonts w:ascii="David" w:hAnsi="David" w:hint="cs"/>
          <w:sz w:val="24"/>
          <w:rtl/>
        </w:rPr>
        <w:t>6</w:t>
      </w:r>
      <w:r>
        <w:rPr>
          <w:rFonts w:ascii="David" w:hAnsi="David" w:hint="cs"/>
          <w:sz w:val="24"/>
          <w:rtl/>
        </w:rPr>
        <w:t xml:space="preserve"> נק') חשבו את הטווח ואת הטווח הבין-רבעוני בהתפלגות זו. כתבו באופן ברור את כל דרך החישוב.</w:t>
      </w:r>
    </w:p>
    <w:p w14:paraId="498BB3B2" w14:textId="470B0A1C" w:rsidR="00846EAD" w:rsidRDefault="00846EAD" w:rsidP="00CF51D1">
      <w:pPr>
        <w:pStyle w:val="ListParagraph"/>
        <w:numPr>
          <w:ilvl w:val="0"/>
          <w:numId w:val="1"/>
        </w:numPr>
        <w:rPr>
          <w:rFonts w:ascii="David" w:hAnsi="David"/>
          <w:sz w:val="24"/>
        </w:rPr>
      </w:pPr>
      <w:r>
        <w:rPr>
          <w:rFonts w:ascii="David" w:hAnsi="David" w:hint="cs"/>
          <w:sz w:val="24"/>
          <w:rtl/>
        </w:rPr>
        <w:t>(10 נק') חשבו את החציון ואת הממוצע בהתפלגות זו. כתבו באופן ברור את כל דרך החישוב.</w:t>
      </w:r>
    </w:p>
    <w:p w14:paraId="3C7485EC" w14:textId="112BE029" w:rsidR="00846EAD" w:rsidRDefault="00846EAD" w:rsidP="00CF51D1">
      <w:pPr>
        <w:pStyle w:val="ListParagraph"/>
        <w:numPr>
          <w:ilvl w:val="0"/>
          <w:numId w:val="1"/>
        </w:numPr>
        <w:rPr>
          <w:rFonts w:ascii="David" w:hAnsi="David"/>
          <w:sz w:val="24"/>
        </w:rPr>
      </w:pPr>
      <w:r w:rsidRPr="00BA7691">
        <w:rPr>
          <w:rFonts w:ascii="David" w:hAnsi="David" w:hint="cs"/>
          <w:sz w:val="24"/>
          <w:rtl/>
        </w:rPr>
        <w:t>(</w:t>
      </w:r>
      <w:r w:rsidR="001F4C26">
        <w:rPr>
          <w:rFonts w:ascii="David" w:hAnsi="David" w:hint="cs"/>
          <w:sz w:val="24"/>
          <w:rtl/>
        </w:rPr>
        <w:t>4</w:t>
      </w:r>
      <w:r w:rsidRPr="00BA7691">
        <w:rPr>
          <w:rFonts w:ascii="David" w:hAnsi="David" w:hint="cs"/>
          <w:sz w:val="24"/>
          <w:rtl/>
        </w:rPr>
        <w:t xml:space="preserve"> נק') האם ההתפלגות הינה סימטרית או לא סימטרית? הסבירו והראו את החישובים המתאימים.</w:t>
      </w:r>
    </w:p>
    <w:p w14:paraId="4F202313" w14:textId="18FCBB33" w:rsidR="00846EAD" w:rsidRDefault="00846EAD" w:rsidP="00CF51D1">
      <w:pPr>
        <w:pStyle w:val="ListParagraph"/>
        <w:numPr>
          <w:ilvl w:val="0"/>
          <w:numId w:val="1"/>
        </w:numPr>
        <w:jc w:val="left"/>
        <w:rPr>
          <w:rFonts w:ascii="David" w:hAnsi="David"/>
          <w:sz w:val="24"/>
        </w:rPr>
      </w:pPr>
      <w:r w:rsidRPr="00BA7691">
        <w:rPr>
          <w:rFonts w:ascii="David" w:hAnsi="David" w:hint="cs"/>
          <w:sz w:val="24"/>
          <w:rtl/>
        </w:rPr>
        <w:t>(</w:t>
      </w:r>
      <w:r w:rsidR="006D458D">
        <w:rPr>
          <w:rFonts w:ascii="David" w:hAnsi="David" w:hint="cs"/>
          <w:sz w:val="24"/>
          <w:rtl/>
        </w:rPr>
        <w:t>10</w:t>
      </w:r>
      <w:r w:rsidRPr="00BA7691">
        <w:rPr>
          <w:rFonts w:ascii="David" w:hAnsi="David" w:hint="cs"/>
          <w:sz w:val="24"/>
          <w:rtl/>
        </w:rPr>
        <w:t xml:space="preserve"> נק') </w:t>
      </w:r>
      <w:r w:rsidR="00294E73">
        <w:rPr>
          <w:rFonts w:ascii="David" w:hAnsi="David" w:hint="cs"/>
          <w:sz w:val="24"/>
          <w:rtl/>
        </w:rPr>
        <w:t>הניחו ש</w:t>
      </w:r>
      <w:r w:rsidR="00E40223">
        <w:rPr>
          <w:rFonts w:ascii="David" w:hAnsi="David" w:hint="cs"/>
          <w:sz w:val="24"/>
          <w:rtl/>
        </w:rPr>
        <w:t>במדגם</w:t>
      </w:r>
      <w:r w:rsidR="00294E73">
        <w:rPr>
          <w:rFonts w:ascii="David" w:hAnsi="David" w:hint="cs"/>
          <w:sz w:val="24"/>
          <w:rtl/>
        </w:rPr>
        <w:t xml:space="preserve"> היו</w:t>
      </w:r>
      <w:r w:rsidR="00E40223">
        <w:rPr>
          <w:rFonts w:ascii="David" w:hAnsi="David" w:hint="cs"/>
          <w:sz w:val="24"/>
          <w:rtl/>
        </w:rPr>
        <w:t xml:space="preserve"> 250 נשים מישראל, 105 נשים משוודיה, ו-85 נשים מהולנ</w:t>
      </w:r>
      <w:r w:rsidR="00294E73">
        <w:rPr>
          <w:rFonts w:ascii="David" w:hAnsi="David" w:hint="cs"/>
          <w:sz w:val="24"/>
          <w:rtl/>
        </w:rPr>
        <w:t xml:space="preserve">ד. האם התפלגות המשתנה </w:t>
      </w:r>
      <w:r w:rsidR="00294E73">
        <w:rPr>
          <w:rFonts w:ascii="David" w:hAnsi="David" w:hint="cs"/>
          <w:sz w:val="24"/>
          <w:u w:val="single"/>
          <w:rtl/>
        </w:rPr>
        <w:t>ארץ המוצא</w:t>
      </w:r>
      <w:r w:rsidR="00294E73">
        <w:rPr>
          <w:rFonts w:ascii="David" w:hAnsi="David" w:hint="cs"/>
          <w:sz w:val="24"/>
          <w:rtl/>
        </w:rPr>
        <w:t xml:space="preserve"> הינה מגוונת או לא מגוונת? בצעו את החישוב המתאים והסבירו.</w:t>
      </w:r>
      <w:r w:rsidR="00E40223">
        <w:rPr>
          <w:rFonts w:ascii="David" w:hAnsi="David" w:hint="cs"/>
          <w:sz w:val="24"/>
          <w:rtl/>
        </w:rPr>
        <w:t xml:space="preserve"> </w:t>
      </w:r>
    </w:p>
    <w:p w14:paraId="5159F44D" w14:textId="4887EE91" w:rsidR="001F4C26" w:rsidRDefault="00846EAD" w:rsidP="00CF51D1">
      <w:pPr>
        <w:pStyle w:val="ListParagraph"/>
        <w:numPr>
          <w:ilvl w:val="0"/>
          <w:numId w:val="1"/>
        </w:numPr>
        <w:rPr>
          <w:rFonts w:ascii="David" w:hAnsi="David"/>
          <w:sz w:val="24"/>
        </w:rPr>
      </w:pPr>
      <w:r w:rsidRPr="00BA7691">
        <w:rPr>
          <w:rFonts w:ascii="David" w:hAnsi="David" w:hint="cs"/>
          <w:sz w:val="24"/>
          <w:rtl/>
        </w:rPr>
        <w:t>(</w:t>
      </w:r>
      <w:r w:rsidR="001F4C26">
        <w:rPr>
          <w:rFonts w:ascii="David" w:hAnsi="David" w:hint="cs"/>
          <w:sz w:val="24"/>
          <w:rtl/>
        </w:rPr>
        <w:t>2</w:t>
      </w:r>
      <w:r w:rsidRPr="00BA7691">
        <w:rPr>
          <w:rFonts w:ascii="David" w:hAnsi="David" w:hint="cs"/>
          <w:sz w:val="24"/>
          <w:rtl/>
        </w:rPr>
        <w:t xml:space="preserve">0 נק') </w:t>
      </w:r>
      <w:r w:rsidR="0060189F">
        <w:rPr>
          <w:rFonts w:ascii="David" w:hAnsi="David" w:hint="cs"/>
          <w:sz w:val="24"/>
          <w:rtl/>
        </w:rPr>
        <w:t xml:space="preserve">סטיית התקן במדגם של המשתנה </w:t>
      </w:r>
      <w:r w:rsidR="0060189F">
        <w:rPr>
          <w:rFonts w:ascii="David" w:hAnsi="David" w:hint="cs"/>
          <w:sz w:val="24"/>
          <w:u w:val="single"/>
          <w:rtl/>
        </w:rPr>
        <w:t>שינוי באורך המחזור</w:t>
      </w:r>
      <w:r w:rsidR="0060189F">
        <w:rPr>
          <w:rFonts w:ascii="David" w:hAnsi="David" w:hint="cs"/>
          <w:sz w:val="24"/>
          <w:rtl/>
        </w:rPr>
        <w:t xml:space="preserve"> היא 1.58.</w:t>
      </w:r>
      <w:r w:rsidRPr="00BA7691">
        <w:rPr>
          <w:rFonts w:ascii="David" w:hAnsi="David" w:hint="cs"/>
          <w:sz w:val="24"/>
          <w:rtl/>
        </w:rPr>
        <w:t xml:space="preserve"> </w:t>
      </w:r>
    </w:p>
    <w:p w14:paraId="57B67360" w14:textId="057F1085" w:rsidR="00DC7652" w:rsidRPr="001D1BEF" w:rsidRDefault="001F4C26" w:rsidP="001D1BEF">
      <w:pPr>
        <w:pStyle w:val="ListParagraph"/>
        <w:numPr>
          <w:ilvl w:val="1"/>
          <w:numId w:val="1"/>
        </w:numPr>
        <w:rPr>
          <w:rFonts w:ascii="David" w:hAnsi="David"/>
          <w:sz w:val="24"/>
          <w:rtl/>
        </w:rPr>
      </w:pPr>
      <w:r>
        <w:rPr>
          <w:rFonts w:ascii="David" w:hAnsi="David" w:hint="cs"/>
          <w:sz w:val="24"/>
          <w:rtl/>
        </w:rPr>
        <w:t xml:space="preserve">(7 נק') </w:t>
      </w:r>
      <w:r w:rsidR="00846EAD" w:rsidRPr="00BA7691">
        <w:rPr>
          <w:rFonts w:ascii="David" w:hAnsi="David" w:hint="cs"/>
          <w:sz w:val="24"/>
          <w:rtl/>
        </w:rPr>
        <w:t xml:space="preserve">חשבו רווח-בר-סמך ברמת ביטחון של </w:t>
      </w:r>
      <w:r w:rsidR="00B13E7E">
        <w:rPr>
          <w:rFonts w:ascii="David" w:hAnsi="David" w:hint="cs"/>
          <w:sz w:val="24"/>
          <w:rtl/>
        </w:rPr>
        <w:t>9</w:t>
      </w:r>
      <w:r w:rsidR="0060189F">
        <w:rPr>
          <w:rFonts w:ascii="David" w:hAnsi="David" w:hint="cs"/>
          <w:sz w:val="24"/>
          <w:rtl/>
        </w:rPr>
        <w:t>5</w:t>
      </w:r>
      <w:r w:rsidR="00846EAD" w:rsidRPr="00BA7691">
        <w:rPr>
          <w:rFonts w:ascii="David" w:hAnsi="David" w:hint="cs"/>
          <w:sz w:val="24"/>
          <w:rtl/>
        </w:rPr>
        <w:t>% לממוצע המשתנה באוכלוסייה. פרשו במילים מהי המשמעות של הרווח בר הסמך שחישבתן/ם.</w:t>
      </w:r>
    </w:p>
    <w:p w14:paraId="18D713B1" w14:textId="22AC4E6B" w:rsidR="009C18C0" w:rsidRPr="001D1BEF" w:rsidRDefault="001F4C26" w:rsidP="001D1BEF">
      <w:pPr>
        <w:pStyle w:val="ListParagraph"/>
        <w:numPr>
          <w:ilvl w:val="1"/>
          <w:numId w:val="1"/>
        </w:numPr>
        <w:rPr>
          <w:rFonts w:ascii="David" w:hAnsi="David"/>
          <w:sz w:val="24"/>
        </w:rPr>
      </w:pPr>
      <w:r>
        <w:rPr>
          <w:rFonts w:ascii="David" w:hAnsi="David" w:hint="cs"/>
          <w:sz w:val="24"/>
          <w:rtl/>
        </w:rPr>
        <w:t>(7 נק') חשבו רווח-בר-סמך ברמת ביטחון של 97% לממוצע המשתנה באוכלוסייה. פרשו במילים מהי המשמעות של הרווח בר הסמך שחישבתן/ם.</w:t>
      </w:r>
    </w:p>
    <w:p w14:paraId="4DBD11FA" w14:textId="4CD4FDE7" w:rsidR="00BD21C5" w:rsidRDefault="001F4C26" w:rsidP="004C7716">
      <w:pPr>
        <w:pStyle w:val="ListParagraph"/>
        <w:numPr>
          <w:ilvl w:val="1"/>
          <w:numId w:val="1"/>
        </w:numPr>
        <w:rPr>
          <w:rFonts w:ascii="David" w:hAnsi="David"/>
          <w:sz w:val="24"/>
        </w:rPr>
      </w:pPr>
      <w:r>
        <w:rPr>
          <w:rFonts w:ascii="David" w:hAnsi="David" w:hint="cs"/>
          <w:sz w:val="24"/>
          <w:rtl/>
        </w:rPr>
        <w:t>(6 נק') הסבירו מה קורה כאשר מגדילים את רמת הביטחון בחישוב רווח-בר-סמך.</w:t>
      </w:r>
    </w:p>
    <w:p w14:paraId="0638DADF" w14:textId="77777777" w:rsidR="00644DA4" w:rsidRDefault="00644DA4" w:rsidP="00644DA4">
      <w:pPr>
        <w:pStyle w:val="ListParagraph"/>
        <w:ind w:left="1440"/>
        <w:rPr>
          <w:rFonts w:ascii="David" w:hAnsi="David"/>
          <w:color w:val="FF0000"/>
          <w:sz w:val="24"/>
          <w:rtl/>
        </w:rPr>
      </w:pPr>
    </w:p>
    <w:p w14:paraId="5A4EA69F" w14:textId="77777777" w:rsidR="001D1BEF" w:rsidRDefault="001D1BEF" w:rsidP="00644DA4">
      <w:pPr>
        <w:pStyle w:val="ListParagraph"/>
        <w:ind w:left="1440"/>
        <w:rPr>
          <w:rFonts w:ascii="David" w:hAnsi="David"/>
          <w:color w:val="FF0000"/>
          <w:sz w:val="24"/>
          <w:rtl/>
        </w:rPr>
      </w:pPr>
    </w:p>
    <w:p w14:paraId="3E86B12F" w14:textId="77777777" w:rsidR="001D1BEF" w:rsidRDefault="001D1BEF" w:rsidP="00644DA4">
      <w:pPr>
        <w:pStyle w:val="ListParagraph"/>
        <w:ind w:left="1440"/>
        <w:rPr>
          <w:rFonts w:ascii="David" w:hAnsi="David"/>
          <w:color w:val="FF0000"/>
          <w:sz w:val="24"/>
          <w:rtl/>
        </w:rPr>
      </w:pPr>
    </w:p>
    <w:p w14:paraId="7A204D2A" w14:textId="77777777" w:rsidR="001D1BEF" w:rsidRDefault="001D1BEF" w:rsidP="00644DA4">
      <w:pPr>
        <w:pStyle w:val="ListParagraph"/>
        <w:ind w:left="1440"/>
        <w:rPr>
          <w:rFonts w:ascii="David" w:hAnsi="David"/>
          <w:color w:val="FF0000"/>
          <w:sz w:val="24"/>
          <w:rtl/>
        </w:rPr>
      </w:pPr>
    </w:p>
    <w:p w14:paraId="7A7B9703" w14:textId="77777777" w:rsidR="001D1BEF" w:rsidRPr="00644DA4" w:rsidRDefault="001D1BEF" w:rsidP="00644DA4">
      <w:pPr>
        <w:pStyle w:val="ListParagraph"/>
        <w:ind w:left="1440"/>
        <w:rPr>
          <w:rFonts w:ascii="David" w:hAnsi="David"/>
          <w:color w:val="FF0000"/>
          <w:sz w:val="24"/>
          <w:rtl/>
        </w:rPr>
      </w:pPr>
    </w:p>
    <w:p w14:paraId="32C845B8" w14:textId="77777777" w:rsidR="00846EAD" w:rsidRDefault="00846EAD" w:rsidP="00CF51D1">
      <w:pPr>
        <w:contextualSpacing/>
        <w:rPr>
          <w:rFonts w:ascii="David" w:hAnsi="David"/>
          <w:sz w:val="24"/>
          <w:u w:val="single"/>
          <w:rtl/>
        </w:rPr>
      </w:pPr>
      <w:r>
        <w:rPr>
          <w:rFonts w:ascii="David" w:hAnsi="David" w:hint="cs"/>
          <w:sz w:val="24"/>
          <w:u w:val="single"/>
          <w:rtl/>
        </w:rPr>
        <w:lastRenderedPageBreak/>
        <w:t>שאלה 2</w:t>
      </w:r>
    </w:p>
    <w:p w14:paraId="1429B2E2" w14:textId="77B6E454" w:rsidR="005D3FF1" w:rsidRDefault="00846EAD" w:rsidP="00CF51D1">
      <w:pPr>
        <w:contextualSpacing/>
        <w:rPr>
          <w:rFonts w:ascii="David" w:eastAsiaTheme="minorEastAsia" w:hAnsi="David"/>
          <w:sz w:val="24"/>
          <w:rtl/>
        </w:rPr>
      </w:pPr>
      <w:r>
        <w:rPr>
          <w:rFonts w:ascii="David" w:hAnsi="David" w:hint="cs"/>
          <w:sz w:val="24"/>
          <w:rtl/>
        </w:rPr>
        <w:t>חוקר</w:t>
      </w:r>
      <w:r w:rsidR="00153F8F">
        <w:rPr>
          <w:rFonts w:ascii="David" w:hAnsi="David" w:hint="cs"/>
          <w:sz w:val="24"/>
          <w:rtl/>
        </w:rPr>
        <w:t xml:space="preserve"> שיער שעבור נשים כתיבת הוראות בבחינה המתאימות למגדר הנבחנות, יכולה לשפר את הישגי הנבחנות בהשוואה להוראות הפונות לנבחנות בלשון זכר. לשם כך, ערך ניסוי בו דגם באופן מקרי 77 סטודנטיות הלומדות באחד הקורסים באוניברסיטה הפתוחה ונתן להן בחינה הכוללת הוראות הכתובות בלשון נקבה (בעוד שאר הסטודנטיות בקורס קיבלו בחינה הכוללת הוראות בלשון זכר). לאחר מכן, השווה החוקר בין הממוצע של המדגם שנלקח לבין הממוצע הכללי של סטודנטיות בקורס (ממוצע האוכלוסייה). הממוצע של </w:t>
      </w:r>
      <w:r w:rsidR="005D3FF1">
        <w:rPr>
          <w:rFonts w:ascii="David" w:hAnsi="David" w:hint="cs"/>
          <w:sz w:val="24"/>
          <w:rtl/>
        </w:rPr>
        <w:t>המדגם</w:t>
      </w:r>
      <w:r w:rsidR="00153F8F">
        <w:rPr>
          <w:rFonts w:ascii="David" w:hAnsi="David" w:hint="cs"/>
          <w:sz w:val="24"/>
          <w:rtl/>
        </w:rPr>
        <w:t xml:space="preserve"> היה 87.2 עם סטית תקן של 4.5, בעוד הממוצע הכללי </w:t>
      </w:r>
      <w:r w:rsidR="005D3FF1">
        <w:rPr>
          <w:rFonts w:ascii="David" w:hAnsi="David" w:hint="cs"/>
          <w:sz w:val="24"/>
          <w:rtl/>
        </w:rPr>
        <w:t xml:space="preserve">של סטודנטיות </w:t>
      </w:r>
      <w:r w:rsidR="00153F8F">
        <w:rPr>
          <w:rFonts w:ascii="David" w:hAnsi="David" w:hint="cs"/>
          <w:sz w:val="24"/>
          <w:rtl/>
        </w:rPr>
        <w:t>בקורס היה 8</w:t>
      </w:r>
      <w:r w:rsidR="004C7716">
        <w:rPr>
          <w:rFonts w:ascii="David" w:hAnsi="David" w:hint="cs"/>
          <w:sz w:val="24"/>
          <w:rtl/>
        </w:rPr>
        <w:t>5</w:t>
      </w:r>
      <w:r w:rsidR="00153F8F">
        <w:rPr>
          <w:rFonts w:ascii="David" w:hAnsi="David" w:hint="cs"/>
          <w:sz w:val="24"/>
          <w:rtl/>
        </w:rPr>
        <w:t>.3 (</w:t>
      </w:r>
      <m:oMath>
        <m:r>
          <w:rPr>
            <w:rFonts w:ascii="Cambria Math" w:hAnsi="Cambria Math" w:cs="Cambria Math" w:hint="cs"/>
            <w:sz w:val="28"/>
            <w:szCs w:val="28"/>
            <w:rtl/>
          </w:rPr>
          <m:t>μ</m:t>
        </m:r>
      </m:oMath>
      <w:r w:rsidR="00153F8F">
        <w:rPr>
          <w:rFonts w:ascii="David" w:eastAsiaTheme="minorEastAsia" w:hAnsi="David" w:hint="cs"/>
          <w:sz w:val="24"/>
          <w:rtl/>
        </w:rPr>
        <w:t xml:space="preserve">) עם סטית תקן של 5.66. </w:t>
      </w:r>
      <w:r w:rsidR="005D3FF1">
        <w:rPr>
          <w:rFonts w:ascii="David" w:eastAsiaTheme="minorEastAsia" w:hAnsi="David" w:hint="cs"/>
          <w:sz w:val="24"/>
          <w:rtl/>
        </w:rPr>
        <w:t xml:space="preserve">החוקר בדק את השערת המחקר ברמת מובהקת של 5% </w:t>
      </w:r>
      <w:r w:rsidR="005D3FF1" w:rsidRPr="005D748F">
        <w:rPr>
          <w:rFonts w:ascii="Calibri" w:hAnsi="Calibri" w:cs="Calibri"/>
          <w:sz w:val="24"/>
        </w:rPr>
        <w:t>α</w:t>
      </w:r>
      <w:r w:rsidR="005D3FF1" w:rsidRPr="005D748F">
        <w:rPr>
          <w:rFonts w:ascii="David" w:hAnsi="David"/>
          <w:sz w:val="24"/>
        </w:rPr>
        <w:t>=0.05)</w:t>
      </w:r>
      <w:r w:rsidR="005D3FF1" w:rsidRPr="005D748F">
        <w:rPr>
          <w:rFonts w:ascii="David" w:hAnsi="David"/>
          <w:sz w:val="24"/>
          <w:rtl/>
        </w:rPr>
        <w:t>).</w:t>
      </w:r>
      <w:r w:rsidR="005D3FF1">
        <w:rPr>
          <w:rFonts w:ascii="David" w:hAnsi="David" w:hint="cs"/>
          <w:sz w:val="24"/>
          <w:rtl/>
        </w:rPr>
        <w:t xml:space="preserve"> </w:t>
      </w:r>
      <w:r w:rsidR="005D3FF1">
        <w:rPr>
          <w:rFonts w:ascii="David" w:eastAsiaTheme="minorEastAsia" w:hAnsi="David" w:hint="cs"/>
          <w:sz w:val="24"/>
          <w:rtl/>
        </w:rPr>
        <w:t xml:space="preserve"> </w:t>
      </w:r>
    </w:p>
    <w:p w14:paraId="1C373FD3" w14:textId="3EFC5FAB" w:rsidR="001F6067" w:rsidRPr="001D1BEF" w:rsidRDefault="00846EAD" w:rsidP="001D1BEF">
      <w:pPr>
        <w:pStyle w:val="ListParagraph"/>
        <w:numPr>
          <w:ilvl w:val="0"/>
          <w:numId w:val="3"/>
        </w:numPr>
        <w:rPr>
          <w:rFonts w:ascii="David" w:hAnsi="David"/>
          <w:sz w:val="24"/>
        </w:rPr>
      </w:pPr>
      <w:r>
        <w:rPr>
          <w:rFonts w:ascii="David" w:hAnsi="David" w:hint="cs"/>
          <w:sz w:val="24"/>
          <w:rtl/>
        </w:rPr>
        <w:t>(10 נק') נסחו את השערת המחקר ואת השערת האפס, וקבעו האם מדובר בהשערה חד זנבית או דו-זנבית.</w:t>
      </w:r>
    </w:p>
    <w:p w14:paraId="58523095" w14:textId="1458CAC0" w:rsidR="005D3FF1" w:rsidRDefault="00846EAD" w:rsidP="005D3FF1">
      <w:pPr>
        <w:pStyle w:val="ListParagraph"/>
        <w:numPr>
          <w:ilvl w:val="0"/>
          <w:numId w:val="3"/>
        </w:numPr>
        <w:jc w:val="left"/>
        <w:rPr>
          <w:rFonts w:ascii="David" w:hAnsi="David"/>
          <w:sz w:val="24"/>
        </w:rPr>
      </w:pPr>
      <w:r>
        <w:rPr>
          <w:rFonts w:ascii="David" w:hAnsi="David" w:hint="cs"/>
          <w:sz w:val="24"/>
          <w:rtl/>
        </w:rPr>
        <w:t xml:space="preserve">(10 נק') </w:t>
      </w:r>
      <w:r w:rsidR="00E85231">
        <w:rPr>
          <w:rFonts w:ascii="David" w:hAnsi="David" w:hint="cs"/>
          <w:sz w:val="24"/>
          <w:rtl/>
        </w:rPr>
        <w:t xml:space="preserve">קבעו </w:t>
      </w:r>
      <w:r w:rsidR="005D3FF1" w:rsidRPr="005D3FF1">
        <w:rPr>
          <w:rFonts w:ascii="David" w:eastAsiaTheme="minorEastAsia" w:hAnsi="David" w:hint="cs"/>
          <w:sz w:val="24"/>
          <w:rtl/>
        </w:rPr>
        <w:t xml:space="preserve">האם </w:t>
      </w:r>
      <w:r w:rsidR="005D3FF1">
        <w:rPr>
          <w:rFonts w:ascii="David" w:eastAsiaTheme="minorEastAsia" w:hAnsi="David" w:hint="cs"/>
          <w:sz w:val="24"/>
          <w:rtl/>
        </w:rPr>
        <w:t>השערת חוקר אוששה ו</w:t>
      </w:r>
      <w:r w:rsidR="005D3FF1" w:rsidRPr="005D3FF1">
        <w:rPr>
          <w:rFonts w:ascii="David" w:eastAsiaTheme="minorEastAsia" w:hAnsi="David" w:hint="cs"/>
          <w:sz w:val="24"/>
          <w:rtl/>
        </w:rPr>
        <w:t>ניתן להסיק שפניה בלשון נקבה משפרת את הישגי הסטודנטיות?</w:t>
      </w:r>
      <w:r w:rsidR="005D3FF1">
        <w:rPr>
          <w:rFonts w:ascii="David" w:eastAsiaTheme="minorEastAsia" w:hAnsi="David" w:hint="cs"/>
          <w:sz w:val="24"/>
          <w:rtl/>
        </w:rPr>
        <w:t xml:space="preserve"> </w:t>
      </w:r>
      <w:r w:rsidRPr="005D3FF1">
        <w:rPr>
          <w:rFonts w:ascii="David" w:hAnsi="David" w:hint="cs"/>
          <w:sz w:val="24"/>
          <w:rtl/>
        </w:rPr>
        <w:t xml:space="preserve">בצעו את </w:t>
      </w:r>
      <w:r w:rsidR="00E85231">
        <w:rPr>
          <w:rFonts w:ascii="David" w:hAnsi="David" w:hint="cs"/>
          <w:sz w:val="24"/>
          <w:rtl/>
        </w:rPr>
        <w:t>ה</w:t>
      </w:r>
      <w:r w:rsidRPr="005D3FF1">
        <w:rPr>
          <w:rFonts w:ascii="David" w:hAnsi="David" w:hint="cs"/>
          <w:sz w:val="24"/>
          <w:rtl/>
        </w:rPr>
        <w:t>חישוב הסטטיסטי המתאים והסבירו</w:t>
      </w:r>
      <w:r w:rsidR="005D3FF1">
        <w:rPr>
          <w:rFonts w:ascii="David" w:hAnsi="David" w:hint="cs"/>
          <w:sz w:val="24"/>
          <w:rtl/>
        </w:rPr>
        <w:t>.</w:t>
      </w:r>
    </w:p>
    <w:p w14:paraId="1792AD40" w14:textId="61FA9B5D" w:rsidR="005D3FF1" w:rsidRDefault="00846EAD" w:rsidP="005D3FF1">
      <w:pPr>
        <w:pStyle w:val="ListParagraph"/>
        <w:numPr>
          <w:ilvl w:val="0"/>
          <w:numId w:val="3"/>
        </w:numPr>
        <w:jc w:val="left"/>
        <w:rPr>
          <w:rFonts w:ascii="David" w:hAnsi="David"/>
          <w:sz w:val="24"/>
        </w:rPr>
      </w:pPr>
      <w:r w:rsidRPr="005D3FF1">
        <w:rPr>
          <w:rFonts w:ascii="David" w:hAnsi="David" w:hint="cs"/>
          <w:sz w:val="24"/>
          <w:rtl/>
        </w:rPr>
        <w:t xml:space="preserve">(10 נק') אם היינו מקטינים את רמת המובהקות </w:t>
      </w:r>
      <w:r w:rsidRPr="005D3FF1">
        <w:rPr>
          <w:rFonts w:ascii="David" w:hAnsi="David"/>
          <w:sz w:val="24"/>
          <w:rtl/>
        </w:rPr>
        <w:t>(</w:t>
      </w:r>
      <w:r w:rsidRPr="005D3FF1">
        <w:rPr>
          <w:rFonts w:ascii="Calibri" w:hAnsi="Calibri" w:cs="Calibri"/>
          <w:sz w:val="24"/>
        </w:rPr>
        <w:t>α</w:t>
      </w:r>
      <w:r w:rsidRPr="005D3FF1">
        <w:rPr>
          <w:rFonts w:ascii="David" w:hAnsi="David"/>
          <w:sz w:val="24"/>
          <w:rtl/>
        </w:rPr>
        <w:t>) ל-0.01, האם תשובתכ</w:t>
      </w:r>
      <w:r w:rsidRPr="005D3FF1">
        <w:rPr>
          <w:rFonts w:ascii="David" w:hAnsi="David" w:hint="cs"/>
          <w:sz w:val="24"/>
          <w:rtl/>
        </w:rPr>
        <w:t>ן/</w:t>
      </w:r>
      <w:r w:rsidRPr="005D3FF1">
        <w:rPr>
          <w:rFonts w:ascii="David" w:hAnsi="David"/>
          <w:sz w:val="24"/>
          <w:rtl/>
        </w:rPr>
        <w:t>ם הייתה משתנה? הסבירו</w:t>
      </w:r>
    </w:p>
    <w:p w14:paraId="0D25EF9C" w14:textId="42D554F1" w:rsidR="00846EAD" w:rsidRDefault="005D3FF1" w:rsidP="005D3FF1">
      <w:pPr>
        <w:pStyle w:val="ListParagraph"/>
        <w:numPr>
          <w:ilvl w:val="0"/>
          <w:numId w:val="3"/>
        </w:numPr>
        <w:jc w:val="left"/>
        <w:rPr>
          <w:rFonts w:ascii="David" w:hAnsi="David"/>
          <w:sz w:val="24"/>
        </w:rPr>
      </w:pPr>
      <w:r>
        <w:rPr>
          <w:rFonts w:ascii="David" w:hAnsi="David" w:hint="cs"/>
          <w:sz w:val="24"/>
          <w:rtl/>
        </w:rPr>
        <w:t xml:space="preserve">(10 נק') </w:t>
      </w:r>
      <w:r w:rsidR="00846EAD" w:rsidRPr="005D3FF1">
        <w:rPr>
          <w:rFonts w:ascii="David" w:hAnsi="David" w:hint="cs"/>
          <w:sz w:val="24"/>
          <w:rtl/>
        </w:rPr>
        <w:t xml:space="preserve">אם </w:t>
      </w:r>
      <w:r>
        <w:rPr>
          <w:rFonts w:ascii="David" w:hAnsi="David" w:hint="cs"/>
          <w:sz w:val="24"/>
          <w:rtl/>
        </w:rPr>
        <w:t xml:space="preserve">לא הייתה נתונה סטית התקן באוכלוסייה, איזה חישוב סטטיסטי היה צריך לעשות? בצעו את החישוב המתאים וקבעו האם כאשר מבצעים את החישוב הזה ניתן לאשש את השערת החוקר. </w:t>
      </w:r>
    </w:p>
    <w:p w14:paraId="0365F29E" w14:textId="376ED0A8" w:rsidR="00846EAD" w:rsidRPr="005228E6" w:rsidRDefault="00846EAD" w:rsidP="00CF51D1">
      <w:pPr>
        <w:pStyle w:val="ListParagraph"/>
        <w:numPr>
          <w:ilvl w:val="0"/>
          <w:numId w:val="3"/>
        </w:numPr>
        <w:rPr>
          <w:rFonts w:ascii="David" w:hAnsi="David"/>
          <w:sz w:val="24"/>
        </w:rPr>
      </w:pPr>
      <w:r>
        <w:rPr>
          <w:rFonts w:ascii="David" w:hAnsi="David" w:hint="cs"/>
          <w:sz w:val="24"/>
          <w:rtl/>
        </w:rPr>
        <w:t>(5 נק') הסבירו מה היה נחשב לטעות מסוג ראשון במקרה זה</w:t>
      </w:r>
      <w:r w:rsidR="004D0F24">
        <w:rPr>
          <w:rFonts w:ascii="David" w:hAnsi="David" w:hint="cs"/>
          <w:sz w:val="24"/>
          <w:rtl/>
        </w:rPr>
        <w:t>.</w:t>
      </w:r>
    </w:p>
    <w:p w14:paraId="57ED60FB" w14:textId="2DADD4C8" w:rsidR="00846EAD" w:rsidRDefault="00846EAD" w:rsidP="00CF51D1">
      <w:pPr>
        <w:pStyle w:val="ListParagraph"/>
        <w:numPr>
          <w:ilvl w:val="0"/>
          <w:numId w:val="3"/>
        </w:numPr>
        <w:rPr>
          <w:rFonts w:ascii="David" w:hAnsi="David"/>
          <w:sz w:val="24"/>
        </w:rPr>
      </w:pPr>
      <w:r>
        <w:rPr>
          <w:rFonts w:ascii="David" w:hAnsi="David" w:hint="cs"/>
          <w:sz w:val="24"/>
          <w:rtl/>
        </w:rPr>
        <w:t>(5 נק') הסבירו מה היה נחשב לטעות מסוג שני במקרה זה</w:t>
      </w:r>
      <w:r w:rsidR="004D0F24">
        <w:rPr>
          <w:rFonts w:ascii="David" w:hAnsi="David" w:hint="cs"/>
          <w:sz w:val="24"/>
          <w:rtl/>
        </w:rPr>
        <w:t>.</w:t>
      </w:r>
    </w:p>
    <w:p w14:paraId="646CC5EB" w14:textId="77777777" w:rsidR="00846EAD" w:rsidRDefault="00846EAD" w:rsidP="00CF51D1">
      <w:pPr>
        <w:contextualSpacing/>
        <w:rPr>
          <w:rFonts w:ascii="David" w:eastAsiaTheme="minorEastAsia" w:hAnsi="David"/>
          <w:sz w:val="24"/>
          <w:rtl/>
        </w:rPr>
      </w:pPr>
    </w:p>
    <w:p w14:paraId="3BF1ABA7" w14:textId="77777777" w:rsidR="00846EAD" w:rsidRPr="00BC0544" w:rsidRDefault="00846EAD" w:rsidP="00CF51D1">
      <w:pPr>
        <w:contextualSpacing/>
        <w:rPr>
          <w:rFonts w:ascii="David" w:hAnsi="David"/>
          <w:sz w:val="24"/>
          <w:rtl/>
        </w:rPr>
      </w:pPr>
    </w:p>
    <w:p w14:paraId="1B046F40" w14:textId="65C27276" w:rsidR="00D9753D" w:rsidRPr="00D9753D" w:rsidRDefault="00D9753D" w:rsidP="00CF51D1">
      <w:pPr>
        <w:contextualSpacing/>
        <w:rPr>
          <w:u w:val="single"/>
          <w:rtl/>
        </w:rPr>
      </w:pPr>
      <w:r>
        <w:rPr>
          <w:rFonts w:hint="cs"/>
          <w:u w:val="single"/>
          <w:rtl/>
        </w:rPr>
        <w:t>שאלה 3</w:t>
      </w:r>
    </w:p>
    <w:p w14:paraId="1FAFD873" w14:textId="17D4EA17" w:rsidR="0044191E" w:rsidRDefault="0044191E" w:rsidP="00CF51D1">
      <w:pPr>
        <w:contextualSpacing/>
      </w:pPr>
      <w:r>
        <w:rPr>
          <w:rFonts w:hint="cs"/>
          <w:rtl/>
        </w:rPr>
        <w:t xml:space="preserve">חוקרות רצו לבדוק את הטענה שנשים מתנהגות יותר בצורה אגרסיבית-פסיבית בהשוואה לגברים. התנהגות </w:t>
      </w:r>
      <w:r w:rsidR="004C7716">
        <w:rPr>
          <w:rFonts w:hint="cs"/>
          <w:rtl/>
        </w:rPr>
        <w:t>אגרסיבית-פסיבית</w:t>
      </w:r>
      <w:r>
        <w:rPr>
          <w:rFonts w:hint="cs"/>
          <w:rtl/>
        </w:rPr>
        <w:t xml:space="preserve"> היא התנהגות פוגענית בה מובעים רגשות שליליים באופן עמום ולא מפורש כלפי אדם אחר. למשל, הוצאת אדם מקבוצת הווטסאפ של החברים/ות ללא התראה מוקדמת במקום להגיד לו באופן מפורש שכועסים עליו, או לא לענות לאדם להודעות ולשיחות טלפון</w:t>
      </w:r>
      <w:r w:rsidR="004C7716">
        <w:rPr>
          <w:rFonts w:hint="cs"/>
          <w:rtl/>
        </w:rPr>
        <w:t xml:space="preserve"> </w:t>
      </w:r>
      <w:r>
        <w:rPr>
          <w:rFonts w:hint="cs"/>
          <w:rtl/>
        </w:rPr>
        <w:t xml:space="preserve">במקום להגיד לו שלא רוצים לדבר עימו. </w:t>
      </w:r>
      <w:r w:rsidR="00D9753D">
        <w:rPr>
          <w:rFonts w:hint="cs"/>
          <w:rtl/>
        </w:rPr>
        <w:t xml:space="preserve">החוקרות דגמו נשים וגברים ובדקו באמצעות שאלון את נטייתן/ם להתנהג בצורה </w:t>
      </w:r>
      <w:r w:rsidR="004C7716">
        <w:rPr>
          <w:rFonts w:hint="cs"/>
          <w:rtl/>
        </w:rPr>
        <w:t>א</w:t>
      </w:r>
      <w:r w:rsidR="00D9753D">
        <w:rPr>
          <w:rFonts w:hint="cs"/>
          <w:rtl/>
        </w:rPr>
        <w:t>גרסיבית</w:t>
      </w:r>
      <w:r w:rsidR="004C7716">
        <w:rPr>
          <w:rFonts w:hint="cs"/>
          <w:rtl/>
        </w:rPr>
        <w:t>-פסיבית</w:t>
      </w:r>
      <w:r w:rsidR="00D9753D">
        <w:rPr>
          <w:rFonts w:hint="cs"/>
          <w:rtl/>
        </w:rPr>
        <w:t>. ערכי ה</w:t>
      </w:r>
      <w:r>
        <w:rPr>
          <w:rFonts w:hint="cs"/>
          <w:rtl/>
        </w:rPr>
        <w:t xml:space="preserve">שאלון נעו בין 1 המעיד על נטייה נמוכה להתנהגות </w:t>
      </w:r>
      <w:r w:rsidR="004C7716">
        <w:rPr>
          <w:rFonts w:hint="cs"/>
          <w:rtl/>
        </w:rPr>
        <w:t>אגרסיבית</w:t>
      </w:r>
      <w:r w:rsidR="00D9753D">
        <w:rPr>
          <w:rFonts w:hint="cs"/>
          <w:rtl/>
        </w:rPr>
        <w:t>-</w:t>
      </w:r>
      <w:r w:rsidR="004C7716">
        <w:rPr>
          <w:rFonts w:hint="cs"/>
          <w:rtl/>
        </w:rPr>
        <w:t>פסיבית</w:t>
      </w:r>
      <w:r>
        <w:rPr>
          <w:rFonts w:hint="cs"/>
          <w:rtl/>
        </w:rPr>
        <w:t xml:space="preserve">, לבין 10 המעיד על נטייה גבוהה להתנהגות </w:t>
      </w:r>
      <w:r w:rsidR="004C7716">
        <w:rPr>
          <w:rFonts w:hint="cs"/>
          <w:rtl/>
        </w:rPr>
        <w:t>כזו</w:t>
      </w:r>
      <w:r>
        <w:rPr>
          <w:rFonts w:hint="cs"/>
          <w:rtl/>
        </w:rPr>
        <w:t>.</w:t>
      </w:r>
      <w:r>
        <w:t xml:space="preserve"> </w:t>
      </w:r>
      <w:r>
        <w:rPr>
          <w:rFonts w:hint="cs"/>
          <w:rtl/>
        </w:rPr>
        <w:t>הממצאים מסוכמים בטבלאות שלהלן:</w:t>
      </w:r>
    </w:p>
    <w:p w14:paraId="380F848D" w14:textId="77777777" w:rsidR="0044191E" w:rsidRDefault="0044191E" w:rsidP="00CF51D1">
      <w:pPr>
        <w:contextualSpacing/>
      </w:pPr>
    </w:p>
    <w:p w14:paraId="75325728" w14:textId="2D30E842" w:rsidR="0044191E" w:rsidRPr="00BC0544" w:rsidRDefault="0044191E" w:rsidP="00CF51D1">
      <w:pPr>
        <w:contextualSpacing/>
        <w:jc w:val="center"/>
        <w:rPr>
          <w:rFonts w:ascii="David" w:hAnsi="David"/>
          <w:sz w:val="24"/>
          <w:u w:val="single"/>
          <w:rtl/>
        </w:rPr>
      </w:pPr>
      <w:r w:rsidRPr="00BC0544">
        <w:rPr>
          <w:rFonts w:ascii="David" w:hAnsi="David"/>
          <w:sz w:val="24"/>
          <w:u w:val="single"/>
          <w:rtl/>
        </w:rPr>
        <w:t>טבלת סטטיסטיקה תיאורית</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1474"/>
        <w:gridCol w:w="2078"/>
        <w:gridCol w:w="2080"/>
      </w:tblGrid>
      <w:tr w:rsidR="0044191E" w:rsidRPr="00BC0544" w14:paraId="65CE21DF" w14:textId="77777777" w:rsidTr="00D9753D">
        <w:trPr>
          <w:jc w:val="center"/>
        </w:trPr>
        <w:tc>
          <w:tcPr>
            <w:tcW w:w="2681" w:type="dxa"/>
            <w:tcBorders>
              <w:top w:val="single" w:sz="4" w:space="0" w:color="auto"/>
              <w:bottom w:val="single" w:sz="4" w:space="0" w:color="auto"/>
            </w:tcBorders>
            <w:vAlign w:val="center"/>
          </w:tcPr>
          <w:p w14:paraId="27468727" w14:textId="77777777" w:rsidR="0044191E" w:rsidRPr="00BC0544" w:rsidRDefault="0044191E" w:rsidP="00CF51D1">
            <w:pPr>
              <w:contextualSpacing/>
              <w:jc w:val="center"/>
              <w:rPr>
                <w:rFonts w:ascii="David" w:hAnsi="David"/>
                <w:b/>
                <w:bCs/>
                <w:sz w:val="24"/>
                <w:rtl/>
              </w:rPr>
            </w:pPr>
            <w:r>
              <w:rPr>
                <w:rFonts w:ascii="David" w:hAnsi="David" w:hint="cs"/>
                <w:b/>
                <w:bCs/>
                <w:sz w:val="24"/>
                <w:rtl/>
              </w:rPr>
              <w:t>מגדר</w:t>
            </w:r>
          </w:p>
        </w:tc>
        <w:tc>
          <w:tcPr>
            <w:tcW w:w="1474" w:type="dxa"/>
            <w:tcBorders>
              <w:top w:val="single" w:sz="4" w:space="0" w:color="auto"/>
              <w:bottom w:val="single" w:sz="4" w:space="0" w:color="auto"/>
            </w:tcBorders>
            <w:vAlign w:val="center"/>
          </w:tcPr>
          <w:p w14:paraId="57BBB31E" w14:textId="77777777" w:rsidR="0044191E" w:rsidRPr="00BC0544" w:rsidRDefault="0044191E" w:rsidP="00CF51D1">
            <w:pPr>
              <w:contextualSpacing/>
              <w:jc w:val="center"/>
              <w:rPr>
                <w:rFonts w:ascii="David" w:hAnsi="David"/>
                <w:b/>
                <w:bCs/>
                <w:sz w:val="24"/>
                <w:rtl/>
              </w:rPr>
            </w:pPr>
            <w:r w:rsidRPr="00BC0544">
              <w:rPr>
                <w:rFonts w:ascii="David" w:hAnsi="David"/>
                <w:b/>
                <w:bCs/>
                <w:sz w:val="24"/>
              </w:rPr>
              <w:t>N</w:t>
            </w:r>
          </w:p>
        </w:tc>
        <w:tc>
          <w:tcPr>
            <w:tcW w:w="2078" w:type="dxa"/>
            <w:tcBorders>
              <w:top w:val="single" w:sz="4" w:space="0" w:color="auto"/>
              <w:bottom w:val="single" w:sz="4" w:space="0" w:color="auto"/>
            </w:tcBorders>
            <w:vAlign w:val="center"/>
          </w:tcPr>
          <w:p w14:paraId="56D35878" w14:textId="77777777" w:rsidR="0044191E" w:rsidRPr="00BC0544" w:rsidRDefault="0044191E" w:rsidP="00CF51D1">
            <w:pPr>
              <w:contextualSpacing/>
              <w:jc w:val="center"/>
              <w:rPr>
                <w:rFonts w:ascii="David" w:hAnsi="David"/>
                <w:b/>
                <w:bCs/>
                <w:sz w:val="24"/>
                <w:rtl/>
              </w:rPr>
            </w:pPr>
            <w:r w:rsidRPr="00BC0544">
              <w:rPr>
                <w:rFonts w:ascii="David" w:hAnsi="David"/>
                <w:b/>
                <w:bCs/>
                <w:sz w:val="24"/>
                <w:rtl/>
              </w:rPr>
              <w:t xml:space="preserve">ממוצע </w:t>
            </w:r>
          </w:p>
        </w:tc>
        <w:tc>
          <w:tcPr>
            <w:tcW w:w="2080" w:type="dxa"/>
            <w:tcBorders>
              <w:top w:val="single" w:sz="4" w:space="0" w:color="auto"/>
              <w:bottom w:val="single" w:sz="4" w:space="0" w:color="auto"/>
            </w:tcBorders>
            <w:vAlign w:val="center"/>
          </w:tcPr>
          <w:p w14:paraId="04F5D3E1" w14:textId="77777777" w:rsidR="0044191E" w:rsidRPr="00BC0544" w:rsidRDefault="0044191E" w:rsidP="00CF51D1">
            <w:pPr>
              <w:contextualSpacing/>
              <w:jc w:val="center"/>
              <w:rPr>
                <w:rFonts w:ascii="David" w:hAnsi="David"/>
                <w:b/>
                <w:bCs/>
                <w:sz w:val="24"/>
                <w:rtl/>
              </w:rPr>
            </w:pPr>
            <w:r w:rsidRPr="00BC0544">
              <w:rPr>
                <w:rFonts w:ascii="David" w:hAnsi="David"/>
                <w:b/>
                <w:bCs/>
                <w:sz w:val="24"/>
                <w:rtl/>
              </w:rPr>
              <w:t>סטיית תקן</w:t>
            </w:r>
          </w:p>
        </w:tc>
      </w:tr>
      <w:tr w:rsidR="0044191E" w:rsidRPr="00BC0544" w14:paraId="6661D55E" w14:textId="77777777" w:rsidTr="00D9753D">
        <w:trPr>
          <w:jc w:val="center"/>
        </w:trPr>
        <w:tc>
          <w:tcPr>
            <w:tcW w:w="2681" w:type="dxa"/>
            <w:tcBorders>
              <w:top w:val="single" w:sz="4" w:space="0" w:color="auto"/>
            </w:tcBorders>
            <w:vAlign w:val="center"/>
          </w:tcPr>
          <w:p w14:paraId="2FF65EA0" w14:textId="77777777" w:rsidR="0044191E" w:rsidRPr="00BC0544" w:rsidRDefault="0044191E" w:rsidP="00CF51D1">
            <w:pPr>
              <w:contextualSpacing/>
              <w:jc w:val="center"/>
              <w:rPr>
                <w:rFonts w:ascii="David" w:hAnsi="David"/>
                <w:sz w:val="24"/>
                <w:rtl/>
              </w:rPr>
            </w:pPr>
            <w:r>
              <w:rPr>
                <w:rFonts w:ascii="David" w:hAnsi="David" w:hint="cs"/>
                <w:sz w:val="24"/>
                <w:rtl/>
              </w:rPr>
              <w:t>נשים</w:t>
            </w:r>
          </w:p>
        </w:tc>
        <w:tc>
          <w:tcPr>
            <w:tcW w:w="1474" w:type="dxa"/>
            <w:tcBorders>
              <w:top w:val="single" w:sz="4" w:space="0" w:color="auto"/>
            </w:tcBorders>
            <w:vAlign w:val="center"/>
          </w:tcPr>
          <w:p w14:paraId="1998E835" w14:textId="77777777" w:rsidR="0044191E" w:rsidRPr="00BC0544" w:rsidRDefault="0044191E" w:rsidP="00CF51D1">
            <w:pPr>
              <w:contextualSpacing/>
              <w:jc w:val="center"/>
              <w:rPr>
                <w:rFonts w:ascii="David" w:hAnsi="David"/>
                <w:sz w:val="24"/>
                <w:rtl/>
              </w:rPr>
            </w:pPr>
            <w:r>
              <w:rPr>
                <w:rFonts w:ascii="David" w:hAnsi="David"/>
                <w:sz w:val="24"/>
              </w:rPr>
              <w:t>73</w:t>
            </w:r>
          </w:p>
        </w:tc>
        <w:tc>
          <w:tcPr>
            <w:tcW w:w="2078" w:type="dxa"/>
            <w:tcBorders>
              <w:top w:val="single" w:sz="4" w:space="0" w:color="auto"/>
            </w:tcBorders>
            <w:vAlign w:val="center"/>
          </w:tcPr>
          <w:p w14:paraId="1A11090E" w14:textId="77777777" w:rsidR="0044191E" w:rsidRPr="00BC0544" w:rsidRDefault="0044191E" w:rsidP="00CF51D1">
            <w:pPr>
              <w:contextualSpacing/>
              <w:jc w:val="center"/>
              <w:rPr>
                <w:rFonts w:ascii="David" w:hAnsi="David"/>
                <w:sz w:val="24"/>
                <w:rtl/>
              </w:rPr>
            </w:pPr>
            <w:r>
              <w:rPr>
                <w:rFonts w:ascii="David" w:hAnsi="David"/>
                <w:sz w:val="24"/>
              </w:rPr>
              <w:t>6.73</w:t>
            </w:r>
          </w:p>
        </w:tc>
        <w:tc>
          <w:tcPr>
            <w:tcW w:w="2080" w:type="dxa"/>
            <w:tcBorders>
              <w:top w:val="single" w:sz="4" w:space="0" w:color="auto"/>
            </w:tcBorders>
            <w:vAlign w:val="center"/>
          </w:tcPr>
          <w:p w14:paraId="1A9522B9" w14:textId="77777777" w:rsidR="0044191E" w:rsidRPr="00BC0544" w:rsidRDefault="0044191E" w:rsidP="00CF51D1">
            <w:pPr>
              <w:contextualSpacing/>
              <w:jc w:val="center"/>
              <w:rPr>
                <w:rFonts w:ascii="David" w:hAnsi="David"/>
                <w:sz w:val="24"/>
                <w:rtl/>
              </w:rPr>
            </w:pPr>
            <w:r>
              <w:rPr>
                <w:rFonts w:ascii="David" w:hAnsi="David"/>
                <w:sz w:val="24"/>
              </w:rPr>
              <w:t>2.04</w:t>
            </w:r>
          </w:p>
        </w:tc>
      </w:tr>
      <w:tr w:rsidR="0044191E" w:rsidRPr="00BC0544" w14:paraId="5C06A2AD" w14:textId="77777777" w:rsidTr="00D9753D">
        <w:trPr>
          <w:jc w:val="center"/>
        </w:trPr>
        <w:tc>
          <w:tcPr>
            <w:tcW w:w="2681" w:type="dxa"/>
            <w:vAlign w:val="center"/>
          </w:tcPr>
          <w:p w14:paraId="52435FE6" w14:textId="77777777" w:rsidR="0044191E" w:rsidRPr="00BC0544" w:rsidRDefault="0044191E" w:rsidP="00CF51D1">
            <w:pPr>
              <w:contextualSpacing/>
              <w:jc w:val="center"/>
              <w:rPr>
                <w:rFonts w:ascii="David" w:hAnsi="David"/>
                <w:sz w:val="24"/>
                <w:rtl/>
              </w:rPr>
            </w:pPr>
            <w:r>
              <w:rPr>
                <w:rFonts w:ascii="David" w:hAnsi="David" w:hint="cs"/>
                <w:sz w:val="24"/>
                <w:rtl/>
              </w:rPr>
              <w:lastRenderedPageBreak/>
              <w:t>גברים</w:t>
            </w:r>
          </w:p>
        </w:tc>
        <w:tc>
          <w:tcPr>
            <w:tcW w:w="1474" w:type="dxa"/>
            <w:vAlign w:val="center"/>
          </w:tcPr>
          <w:p w14:paraId="7DC2D1D8" w14:textId="77777777" w:rsidR="0044191E" w:rsidRPr="00BC0544" w:rsidRDefault="0044191E" w:rsidP="00CF51D1">
            <w:pPr>
              <w:contextualSpacing/>
              <w:jc w:val="center"/>
              <w:rPr>
                <w:rFonts w:ascii="David" w:hAnsi="David"/>
                <w:sz w:val="24"/>
                <w:rtl/>
              </w:rPr>
            </w:pPr>
            <w:r>
              <w:rPr>
                <w:rFonts w:ascii="David" w:hAnsi="David"/>
                <w:sz w:val="24"/>
              </w:rPr>
              <w:t>62</w:t>
            </w:r>
          </w:p>
        </w:tc>
        <w:tc>
          <w:tcPr>
            <w:tcW w:w="2078" w:type="dxa"/>
            <w:vAlign w:val="center"/>
          </w:tcPr>
          <w:p w14:paraId="35F93CC3" w14:textId="77777777" w:rsidR="0044191E" w:rsidRPr="00BC0544" w:rsidRDefault="0044191E" w:rsidP="00CF51D1">
            <w:pPr>
              <w:contextualSpacing/>
              <w:jc w:val="center"/>
              <w:rPr>
                <w:rFonts w:ascii="David" w:hAnsi="David"/>
                <w:sz w:val="24"/>
                <w:rtl/>
              </w:rPr>
            </w:pPr>
            <w:r>
              <w:rPr>
                <w:rFonts w:ascii="David" w:hAnsi="David"/>
                <w:sz w:val="24"/>
              </w:rPr>
              <w:t>5.32</w:t>
            </w:r>
          </w:p>
        </w:tc>
        <w:tc>
          <w:tcPr>
            <w:tcW w:w="2080" w:type="dxa"/>
            <w:vAlign w:val="center"/>
          </w:tcPr>
          <w:p w14:paraId="359CD0E5" w14:textId="77777777" w:rsidR="0044191E" w:rsidRPr="00BC0544" w:rsidRDefault="0044191E" w:rsidP="00CF51D1">
            <w:pPr>
              <w:contextualSpacing/>
              <w:jc w:val="center"/>
              <w:rPr>
                <w:rFonts w:ascii="David" w:hAnsi="David"/>
                <w:sz w:val="24"/>
                <w:rtl/>
              </w:rPr>
            </w:pPr>
            <w:r>
              <w:rPr>
                <w:rFonts w:ascii="David" w:hAnsi="David"/>
                <w:sz w:val="24"/>
              </w:rPr>
              <w:t>2.27</w:t>
            </w:r>
          </w:p>
        </w:tc>
      </w:tr>
    </w:tbl>
    <w:p w14:paraId="50139959" w14:textId="77777777" w:rsidR="00D9753D" w:rsidRDefault="00D9753D" w:rsidP="00CF51D1">
      <w:pPr>
        <w:spacing w:before="120"/>
        <w:contextualSpacing/>
        <w:jc w:val="center"/>
        <w:rPr>
          <w:rFonts w:ascii="David" w:hAnsi="David"/>
          <w:sz w:val="24"/>
          <w:u w:val="single"/>
          <w:rtl/>
        </w:rPr>
      </w:pPr>
    </w:p>
    <w:p w14:paraId="42C5DFB1" w14:textId="7BD907F7" w:rsidR="0044191E" w:rsidRPr="0044191E" w:rsidRDefault="0044191E" w:rsidP="00CF51D1">
      <w:pPr>
        <w:spacing w:before="120"/>
        <w:contextualSpacing/>
        <w:jc w:val="center"/>
        <w:rPr>
          <w:rFonts w:ascii="David" w:hAnsi="David"/>
          <w:sz w:val="24"/>
          <w:u w:val="single"/>
          <w:rtl/>
        </w:rPr>
      </w:pPr>
      <w:r w:rsidRPr="00BC0544">
        <w:rPr>
          <w:rFonts w:ascii="David" w:hAnsi="David"/>
          <w:sz w:val="24"/>
          <w:u w:val="single"/>
          <w:rtl/>
        </w:rPr>
        <w:t>טבלת ניתוח שונות</w:t>
      </w:r>
    </w:p>
    <w:tbl>
      <w:tblPr>
        <w:bidiVisual/>
        <w:tblW w:w="8492" w:type="dxa"/>
        <w:jc w:val="center"/>
        <w:tblBorders>
          <w:top w:val="single" w:sz="4" w:space="0" w:color="auto"/>
          <w:bottom w:val="single" w:sz="4" w:space="0" w:color="auto"/>
        </w:tblBorders>
        <w:tblLayout w:type="fixed"/>
        <w:tblLook w:val="01E0" w:firstRow="1" w:lastRow="1" w:firstColumn="1" w:lastColumn="1" w:noHBand="0" w:noVBand="0"/>
      </w:tblPr>
      <w:tblGrid>
        <w:gridCol w:w="1758"/>
        <w:gridCol w:w="1560"/>
        <w:gridCol w:w="1275"/>
        <w:gridCol w:w="1418"/>
        <w:gridCol w:w="1134"/>
        <w:gridCol w:w="1347"/>
      </w:tblGrid>
      <w:tr w:rsidR="0044191E" w:rsidRPr="00BC0544" w14:paraId="7F8459DC" w14:textId="77777777" w:rsidTr="00D9753D">
        <w:trPr>
          <w:jc w:val="center"/>
        </w:trPr>
        <w:tc>
          <w:tcPr>
            <w:tcW w:w="1758" w:type="dxa"/>
            <w:tcBorders>
              <w:top w:val="single" w:sz="4" w:space="0" w:color="auto"/>
              <w:bottom w:val="single" w:sz="4" w:space="0" w:color="auto"/>
            </w:tcBorders>
            <w:shd w:val="clear" w:color="auto" w:fill="auto"/>
            <w:vAlign w:val="center"/>
          </w:tcPr>
          <w:p w14:paraId="3C2350DC" w14:textId="77777777" w:rsidR="0044191E" w:rsidRPr="00BC0544" w:rsidRDefault="0044191E" w:rsidP="0019449E">
            <w:pPr>
              <w:contextualSpacing/>
              <w:jc w:val="center"/>
              <w:rPr>
                <w:rFonts w:ascii="David" w:hAnsi="David"/>
                <w:sz w:val="24"/>
                <w:rtl/>
              </w:rPr>
            </w:pPr>
          </w:p>
        </w:tc>
        <w:tc>
          <w:tcPr>
            <w:tcW w:w="1560" w:type="dxa"/>
            <w:tcBorders>
              <w:top w:val="single" w:sz="4" w:space="0" w:color="auto"/>
              <w:bottom w:val="single" w:sz="4" w:space="0" w:color="auto"/>
            </w:tcBorders>
            <w:shd w:val="clear" w:color="auto" w:fill="auto"/>
            <w:vAlign w:val="center"/>
          </w:tcPr>
          <w:p w14:paraId="31E1CD4F"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סכום ריבועי הסטיות (</w:t>
            </w:r>
            <w:r w:rsidRPr="00D9753D">
              <w:rPr>
                <w:rFonts w:ascii="David" w:hAnsi="David"/>
                <w:b/>
                <w:bCs/>
                <w:sz w:val="24"/>
              </w:rPr>
              <w:t>SS</w:t>
            </w:r>
            <w:r w:rsidRPr="00D9753D">
              <w:rPr>
                <w:rFonts w:ascii="David" w:hAnsi="David"/>
                <w:b/>
                <w:bCs/>
                <w:sz w:val="24"/>
                <w:rtl/>
              </w:rPr>
              <w:t>)</w:t>
            </w:r>
          </w:p>
        </w:tc>
        <w:tc>
          <w:tcPr>
            <w:tcW w:w="1275" w:type="dxa"/>
            <w:tcBorders>
              <w:top w:val="single" w:sz="4" w:space="0" w:color="auto"/>
              <w:bottom w:val="single" w:sz="4" w:space="0" w:color="auto"/>
            </w:tcBorders>
            <w:shd w:val="clear" w:color="auto" w:fill="auto"/>
            <w:vAlign w:val="center"/>
          </w:tcPr>
          <w:p w14:paraId="3E8E0AD1"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דרגות חופש</w:t>
            </w:r>
          </w:p>
          <w:p w14:paraId="6A41D9D3"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w:t>
            </w:r>
            <w:proofErr w:type="spellStart"/>
            <w:r w:rsidRPr="00D9753D">
              <w:rPr>
                <w:rFonts w:ascii="David" w:hAnsi="David"/>
                <w:b/>
                <w:bCs/>
                <w:sz w:val="24"/>
              </w:rPr>
              <w:t>df</w:t>
            </w:r>
            <w:proofErr w:type="spellEnd"/>
            <w:r w:rsidRPr="00D9753D">
              <w:rPr>
                <w:rFonts w:ascii="David" w:hAnsi="David"/>
                <w:b/>
                <w:bCs/>
                <w:sz w:val="24"/>
                <w:rtl/>
              </w:rPr>
              <w:t>)</w:t>
            </w:r>
          </w:p>
        </w:tc>
        <w:tc>
          <w:tcPr>
            <w:tcW w:w="1418" w:type="dxa"/>
            <w:tcBorders>
              <w:top w:val="single" w:sz="4" w:space="0" w:color="auto"/>
              <w:bottom w:val="single" w:sz="4" w:space="0" w:color="auto"/>
            </w:tcBorders>
            <w:shd w:val="clear" w:color="auto" w:fill="auto"/>
            <w:vAlign w:val="center"/>
          </w:tcPr>
          <w:p w14:paraId="7B4E750D"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ממוצע ריבועי הסטיות (</w:t>
            </w:r>
            <w:r w:rsidRPr="00D9753D">
              <w:rPr>
                <w:rFonts w:ascii="David" w:hAnsi="David"/>
                <w:b/>
                <w:bCs/>
                <w:sz w:val="24"/>
              </w:rPr>
              <w:t>MS</w:t>
            </w:r>
            <w:r w:rsidRPr="00D9753D">
              <w:rPr>
                <w:rFonts w:ascii="David" w:hAnsi="David"/>
                <w:b/>
                <w:bCs/>
                <w:sz w:val="24"/>
                <w:rtl/>
              </w:rPr>
              <w:t>)</w:t>
            </w:r>
          </w:p>
        </w:tc>
        <w:tc>
          <w:tcPr>
            <w:tcW w:w="1134" w:type="dxa"/>
            <w:tcBorders>
              <w:top w:val="single" w:sz="4" w:space="0" w:color="auto"/>
              <w:bottom w:val="single" w:sz="4" w:space="0" w:color="auto"/>
            </w:tcBorders>
            <w:shd w:val="clear" w:color="auto" w:fill="auto"/>
            <w:vAlign w:val="center"/>
          </w:tcPr>
          <w:p w14:paraId="0BED682A" w14:textId="77777777" w:rsidR="0044191E" w:rsidRPr="00D9753D" w:rsidRDefault="0044191E" w:rsidP="0019449E">
            <w:pPr>
              <w:contextualSpacing/>
              <w:jc w:val="center"/>
              <w:rPr>
                <w:rFonts w:ascii="David" w:hAnsi="David"/>
                <w:b/>
                <w:bCs/>
                <w:sz w:val="24"/>
              </w:rPr>
            </w:pPr>
            <w:r w:rsidRPr="00D9753D">
              <w:rPr>
                <w:rFonts w:ascii="David" w:hAnsi="David"/>
                <w:b/>
                <w:bCs/>
                <w:sz w:val="24"/>
              </w:rPr>
              <w:t>F</w:t>
            </w:r>
          </w:p>
        </w:tc>
        <w:tc>
          <w:tcPr>
            <w:tcW w:w="1347" w:type="dxa"/>
            <w:tcBorders>
              <w:top w:val="single" w:sz="4" w:space="0" w:color="auto"/>
              <w:bottom w:val="single" w:sz="4" w:space="0" w:color="auto"/>
            </w:tcBorders>
            <w:shd w:val="clear" w:color="auto" w:fill="auto"/>
            <w:vAlign w:val="center"/>
          </w:tcPr>
          <w:p w14:paraId="2DC1D13A" w14:textId="77777777" w:rsidR="0044191E" w:rsidRPr="00D9753D" w:rsidRDefault="0044191E" w:rsidP="0019449E">
            <w:pPr>
              <w:contextualSpacing/>
              <w:jc w:val="center"/>
              <w:rPr>
                <w:rFonts w:ascii="David" w:hAnsi="David"/>
                <w:b/>
                <w:bCs/>
                <w:sz w:val="24"/>
                <w:rtl/>
              </w:rPr>
            </w:pPr>
            <w:r w:rsidRPr="00D9753D">
              <w:rPr>
                <w:rFonts w:ascii="David" w:hAnsi="David"/>
                <w:b/>
                <w:bCs/>
                <w:sz w:val="24"/>
                <w:rtl/>
              </w:rPr>
              <w:t>רמת מובהקות (</w:t>
            </w:r>
            <w:r w:rsidRPr="00D9753D">
              <w:rPr>
                <w:rFonts w:ascii="David" w:hAnsi="David"/>
                <w:b/>
                <w:bCs/>
                <w:sz w:val="24"/>
              </w:rPr>
              <w:t>p</w:t>
            </w:r>
            <w:r w:rsidRPr="00D9753D">
              <w:rPr>
                <w:rFonts w:ascii="David" w:hAnsi="David"/>
                <w:b/>
                <w:bCs/>
                <w:sz w:val="24"/>
                <w:rtl/>
              </w:rPr>
              <w:t>)</w:t>
            </w:r>
          </w:p>
        </w:tc>
      </w:tr>
      <w:tr w:rsidR="0044191E" w:rsidRPr="00BC0544" w14:paraId="199D8C76" w14:textId="77777777" w:rsidTr="00D9753D">
        <w:trPr>
          <w:jc w:val="center"/>
        </w:trPr>
        <w:tc>
          <w:tcPr>
            <w:tcW w:w="1758" w:type="dxa"/>
            <w:tcBorders>
              <w:top w:val="single" w:sz="4" w:space="0" w:color="auto"/>
            </w:tcBorders>
            <w:shd w:val="clear" w:color="auto" w:fill="auto"/>
            <w:vAlign w:val="center"/>
          </w:tcPr>
          <w:p w14:paraId="13784B2E" w14:textId="77777777" w:rsidR="0044191E" w:rsidRPr="00BC0544" w:rsidRDefault="0044191E" w:rsidP="00CF51D1">
            <w:pPr>
              <w:contextualSpacing/>
              <w:rPr>
                <w:rFonts w:ascii="David" w:hAnsi="David"/>
                <w:sz w:val="24"/>
                <w:rtl/>
              </w:rPr>
            </w:pPr>
            <w:r w:rsidRPr="00BC0544">
              <w:rPr>
                <w:rFonts w:ascii="David" w:hAnsi="David"/>
                <w:sz w:val="24"/>
                <w:rtl/>
              </w:rPr>
              <w:t>בין קבוצות (</w:t>
            </w:r>
            <w:r w:rsidRPr="00BC0544">
              <w:rPr>
                <w:rFonts w:ascii="David" w:hAnsi="David"/>
                <w:sz w:val="24"/>
              </w:rPr>
              <w:t>B</w:t>
            </w:r>
            <w:r w:rsidRPr="00BC0544">
              <w:rPr>
                <w:rFonts w:ascii="David" w:hAnsi="David"/>
                <w:sz w:val="24"/>
                <w:rtl/>
              </w:rPr>
              <w:t>)</w:t>
            </w:r>
          </w:p>
          <w:p w14:paraId="08E8D9BD" w14:textId="77777777" w:rsidR="0044191E" w:rsidRPr="00BC0544" w:rsidRDefault="0044191E" w:rsidP="00CF51D1">
            <w:pPr>
              <w:contextualSpacing/>
              <w:rPr>
                <w:rFonts w:ascii="David" w:hAnsi="David"/>
                <w:sz w:val="24"/>
                <w:rtl/>
              </w:rPr>
            </w:pPr>
            <w:r w:rsidRPr="00BC0544">
              <w:rPr>
                <w:rFonts w:ascii="David" w:hAnsi="David"/>
                <w:sz w:val="24"/>
                <w:rtl/>
              </w:rPr>
              <w:t>בתוך קבוצות (</w:t>
            </w:r>
            <w:r w:rsidRPr="00BC0544">
              <w:rPr>
                <w:rFonts w:ascii="David" w:hAnsi="David"/>
                <w:sz w:val="24"/>
              </w:rPr>
              <w:t>W</w:t>
            </w:r>
            <w:r w:rsidRPr="00BC0544">
              <w:rPr>
                <w:rFonts w:ascii="David" w:hAnsi="David"/>
                <w:sz w:val="24"/>
                <w:rtl/>
              </w:rPr>
              <w:t>)</w:t>
            </w:r>
          </w:p>
          <w:p w14:paraId="67F5D9B6" w14:textId="77777777" w:rsidR="0044191E" w:rsidRPr="00BC0544" w:rsidRDefault="0044191E" w:rsidP="00CF51D1">
            <w:pPr>
              <w:contextualSpacing/>
              <w:rPr>
                <w:rFonts w:ascii="David" w:hAnsi="David"/>
                <w:sz w:val="24"/>
                <w:rtl/>
              </w:rPr>
            </w:pPr>
            <w:r w:rsidRPr="00BC0544">
              <w:rPr>
                <w:rFonts w:ascii="David" w:hAnsi="David"/>
                <w:sz w:val="24"/>
                <w:rtl/>
              </w:rPr>
              <w:t>כולל (</w:t>
            </w:r>
            <w:r w:rsidRPr="00BC0544">
              <w:rPr>
                <w:rFonts w:ascii="David" w:hAnsi="David"/>
                <w:sz w:val="24"/>
              </w:rPr>
              <w:t>T</w:t>
            </w:r>
            <w:r w:rsidRPr="00BC0544">
              <w:rPr>
                <w:rFonts w:ascii="David" w:hAnsi="David"/>
                <w:sz w:val="24"/>
                <w:rtl/>
              </w:rPr>
              <w:t>)</w:t>
            </w:r>
          </w:p>
        </w:tc>
        <w:tc>
          <w:tcPr>
            <w:tcW w:w="1560" w:type="dxa"/>
            <w:tcBorders>
              <w:top w:val="single" w:sz="4" w:space="0" w:color="auto"/>
            </w:tcBorders>
            <w:shd w:val="clear" w:color="auto" w:fill="auto"/>
            <w:vAlign w:val="center"/>
          </w:tcPr>
          <w:p w14:paraId="5DAE01D8" w14:textId="77777777" w:rsidR="0044191E" w:rsidRPr="00D9753D" w:rsidRDefault="0044191E" w:rsidP="00CF51D1">
            <w:pPr>
              <w:ind w:left="218"/>
              <w:contextualSpacing/>
              <w:jc w:val="center"/>
              <w:rPr>
                <w:rFonts w:ascii="David" w:hAnsi="David"/>
                <w:sz w:val="24"/>
              </w:rPr>
            </w:pPr>
            <w:r w:rsidRPr="00D9753D">
              <w:rPr>
                <w:rFonts w:ascii="David" w:hAnsi="David"/>
                <w:sz w:val="24"/>
                <w:rtl/>
              </w:rPr>
              <w:t>66.04</w:t>
            </w:r>
          </w:p>
          <w:p w14:paraId="7789966E" w14:textId="77777777" w:rsidR="0044191E" w:rsidRPr="00D9753D" w:rsidRDefault="0044191E" w:rsidP="00CF51D1">
            <w:pPr>
              <w:ind w:left="218"/>
              <w:contextualSpacing/>
              <w:jc w:val="center"/>
              <w:rPr>
                <w:rFonts w:ascii="David" w:hAnsi="David"/>
                <w:sz w:val="24"/>
              </w:rPr>
            </w:pPr>
            <w:r w:rsidRPr="00D9753D">
              <w:rPr>
                <w:rFonts w:ascii="David" w:hAnsi="David"/>
                <w:sz w:val="24"/>
                <w:rtl/>
              </w:rPr>
              <w:t>614.07</w:t>
            </w:r>
          </w:p>
          <w:p w14:paraId="745CE76E" w14:textId="77777777" w:rsidR="0044191E" w:rsidRPr="00D9753D" w:rsidRDefault="0044191E" w:rsidP="00CF51D1">
            <w:pPr>
              <w:ind w:left="218"/>
              <w:contextualSpacing/>
              <w:jc w:val="center"/>
              <w:rPr>
                <w:rFonts w:ascii="David" w:hAnsi="David"/>
                <w:sz w:val="24"/>
                <w:rtl/>
              </w:rPr>
            </w:pPr>
            <w:r w:rsidRPr="00D9753D">
              <w:rPr>
                <w:rFonts w:ascii="David" w:hAnsi="David"/>
                <w:sz w:val="24"/>
                <w:rtl/>
              </w:rPr>
              <w:t>5673</w:t>
            </w:r>
          </w:p>
        </w:tc>
        <w:tc>
          <w:tcPr>
            <w:tcW w:w="1275" w:type="dxa"/>
            <w:tcBorders>
              <w:top w:val="single" w:sz="4" w:space="0" w:color="auto"/>
            </w:tcBorders>
            <w:shd w:val="clear" w:color="auto" w:fill="auto"/>
            <w:vAlign w:val="center"/>
          </w:tcPr>
          <w:p w14:paraId="2B274F56" w14:textId="77777777" w:rsidR="0044191E" w:rsidRPr="00D9753D" w:rsidRDefault="0044191E" w:rsidP="00CF51D1">
            <w:pPr>
              <w:ind w:left="301"/>
              <w:contextualSpacing/>
              <w:jc w:val="center"/>
              <w:rPr>
                <w:rFonts w:ascii="David" w:hAnsi="David"/>
                <w:sz w:val="24"/>
              </w:rPr>
            </w:pPr>
            <w:r w:rsidRPr="00D9753D">
              <w:rPr>
                <w:rFonts w:ascii="David" w:hAnsi="David"/>
                <w:sz w:val="24"/>
              </w:rPr>
              <w:t>1</w:t>
            </w:r>
          </w:p>
          <w:p w14:paraId="1E1B7122" w14:textId="77777777" w:rsidR="0044191E" w:rsidRPr="00D9753D" w:rsidRDefault="0044191E" w:rsidP="00CF51D1">
            <w:pPr>
              <w:ind w:left="301"/>
              <w:contextualSpacing/>
              <w:jc w:val="center"/>
              <w:rPr>
                <w:rFonts w:ascii="David" w:hAnsi="David"/>
                <w:sz w:val="24"/>
              </w:rPr>
            </w:pPr>
            <w:r w:rsidRPr="00D9753D">
              <w:rPr>
                <w:rFonts w:ascii="David" w:hAnsi="David"/>
                <w:sz w:val="24"/>
                <w:rtl/>
              </w:rPr>
              <w:t>133</w:t>
            </w:r>
          </w:p>
          <w:p w14:paraId="1DCFE57E" w14:textId="77777777" w:rsidR="0044191E" w:rsidRPr="00D9753D" w:rsidRDefault="0044191E" w:rsidP="00CF51D1">
            <w:pPr>
              <w:ind w:left="301"/>
              <w:contextualSpacing/>
              <w:jc w:val="center"/>
              <w:rPr>
                <w:rFonts w:ascii="David" w:hAnsi="David"/>
                <w:sz w:val="24"/>
                <w:rtl/>
              </w:rPr>
            </w:pPr>
            <w:r w:rsidRPr="00D9753D">
              <w:rPr>
                <w:rFonts w:ascii="David" w:hAnsi="David"/>
                <w:sz w:val="24"/>
                <w:rtl/>
              </w:rPr>
              <w:t>135</w:t>
            </w:r>
          </w:p>
        </w:tc>
        <w:tc>
          <w:tcPr>
            <w:tcW w:w="1418" w:type="dxa"/>
            <w:tcBorders>
              <w:top w:val="single" w:sz="4" w:space="0" w:color="auto"/>
            </w:tcBorders>
            <w:shd w:val="clear" w:color="auto" w:fill="auto"/>
            <w:vAlign w:val="center"/>
          </w:tcPr>
          <w:p w14:paraId="4BA3D8D5" w14:textId="77777777" w:rsidR="0044191E" w:rsidRPr="00D9753D" w:rsidRDefault="0044191E" w:rsidP="00CF51D1">
            <w:pPr>
              <w:contextualSpacing/>
              <w:jc w:val="center"/>
              <w:rPr>
                <w:rFonts w:ascii="David" w:hAnsi="David"/>
                <w:sz w:val="24"/>
                <w:rtl/>
              </w:rPr>
            </w:pPr>
            <w:r w:rsidRPr="00D9753D">
              <w:rPr>
                <w:rFonts w:ascii="David" w:hAnsi="David"/>
                <w:sz w:val="24"/>
                <w:rtl/>
              </w:rPr>
              <w:t>66.04</w:t>
            </w:r>
          </w:p>
          <w:p w14:paraId="67C236D9" w14:textId="77777777" w:rsidR="0044191E" w:rsidRPr="00D9753D" w:rsidRDefault="0044191E" w:rsidP="00CF51D1">
            <w:pPr>
              <w:contextualSpacing/>
              <w:jc w:val="center"/>
              <w:rPr>
                <w:rFonts w:ascii="David" w:hAnsi="David"/>
                <w:sz w:val="24"/>
                <w:rtl/>
              </w:rPr>
            </w:pPr>
            <w:r w:rsidRPr="00D9753D">
              <w:rPr>
                <w:rFonts w:ascii="David" w:hAnsi="David"/>
                <w:sz w:val="24"/>
                <w:rtl/>
              </w:rPr>
              <w:t>4.62</w:t>
            </w:r>
          </w:p>
        </w:tc>
        <w:tc>
          <w:tcPr>
            <w:tcW w:w="1134" w:type="dxa"/>
            <w:tcBorders>
              <w:top w:val="single" w:sz="4" w:space="0" w:color="auto"/>
            </w:tcBorders>
            <w:shd w:val="clear" w:color="auto" w:fill="auto"/>
            <w:vAlign w:val="center"/>
          </w:tcPr>
          <w:p w14:paraId="20BF0A03" w14:textId="77777777" w:rsidR="0044191E" w:rsidRPr="00D9753D" w:rsidRDefault="0044191E" w:rsidP="00CF51D1">
            <w:pPr>
              <w:contextualSpacing/>
              <w:jc w:val="center"/>
              <w:rPr>
                <w:rFonts w:ascii="David" w:hAnsi="David"/>
                <w:sz w:val="24"/>
                <w:rtl/>
              </w:rPr>
            </w:pPr>
            <w:r w:rsidRPr="00D9753D">
              <w:rPr>
                <w:rFonts w:ascii="David" w:hAnsi="David"/>
                <w:sz w:val="24"/>
                <w:rtl/>
              </w:rPr>
              <w:t>14.302</w:t>
            </w:r>
          </w:p>
        </w:tc>
        <w:tc>
          <w:tcPr>
            <w:tcW w:w="1347" w:type="dxa"/>
            <w:tcBorders>
              <w:top w:val="single" w:sz="4" w:space="0" w:color="auto"/>
            </w:tcBorders>
            <w:shd w:val="clear" w:color="auto" w:fill="auto"/>
            <w:vAlign w:val="center"/>
          </w:tcPr>
          <w:p w14:paraId="5BEFCD23" w14:textId="77777777" w:rsidR="0044191E" w:rsidRPr="00D9753D" w:rsidRDefault="0044191E" w:rsidP="00CF51D1">
            <w:pPr>
              <w:contextualSpacing/>
              <w:jc w:val="center"/>
              <w:rPr>
                <w:rFonts w:ascii="David" w:hAnsi="David"/>
                <w:sz w:val="24"/>
                <w:rtl/>
              </w:rPr>
            </w:pPr>
            <w:r w:rsidRPr="00D9753D">
              <w:rPr>
                <w:rFonts w:ascii="David" w:hAnsi="David"/>
                <w:sz w:val="24"/>
                <w:rtl/>
              </w:rPr>
              <w:t>0.000</w:t>
            </w:r>
          </w:p>
        </w:tc>
      </w:tr>
    </w:tbl>
    <w:p w14:paraId="4152F2FF" w14:textId="77777777" w:rsidR="00846EAD" w:rsidRDefault="00846EAD" w:rsidP="00CF51D1">
      <w:pPr>
        <w:contextualSpacing/>
        <w:rPr>
          <w:rtl/>
        </w:rPr>
      </w:pPr>
    </w:p>
    <w:p w14:paraId="33AED81C" w14:textId="0682E954" w:rsidR="00846EAD" w:rsidRDefault="00846EAD" w:rsidP="00CF51D1">
      <w:pPr>
        <w:pStyle w:val="ListParagraph"/>
        <w:numPr>
          <w:ilvl w:val="0"/>
          <w:numId w:val="2"/>
        </w:numPr>
        <w:jc w:val="left"/>
        <w:rPr>
          <w:rFonts w:ascii="David" w:hAnsi="David"/>
          <w:sz w:val="24"/>
        </w:rPr>
      </w:pPr>
      <w:r>
        <w:rPr>
          <w:rFonts w:ascii="David" w:hAnsi="David" w:hint="cs"/>
          <w:sz w:val="24"/>
          <w:rtl/>
        </w:rPr>
        <w:t>(</w:t>
      </w:r>
      <w:r w:rsidR="00D9753D">
        <w:rPr>
          <w:rFonts w:ascii="David" w:hAnsi="David"/>
          <w:sz w:val="24"/>
        </w:rPr>
        <w:t>5</w:t>
      </w:r>
      <w:r>
        <w:rPr>
          <w:rFonts w:ascii="David" w:hAnsi="David" w:hint="cs"/>
          <w:sz w:val="24"/>
          <w:rtl/>
        </w:rPr>
        <w:t xml:space="preserve"> נק') בהתאם לטבלה הראשונה, תארו במילים את ההבדל </w:t>
      </w:r>
      <w:r w:rsidR="0044191E">
        <w:rPr>
          <w:rFonts w:ascii="David" w:hAnsi="David" w:hint="cs"/>
          <w:sz w:val="24"/>
          <w:rtl/>
        </w:rPr>
        <w:t>ברמת ה</w:t>
      </w:r>
      <w:r w:rsidR="004C7716">
        <w:rPr>
          <w:rFonts w:ascii="David" w:hAnsi="David" w:hint="cs"/>
          <w:sz w:val="24"/>
          <w:rtl/>
        </w:rPr>
        <w:t xml:space="preserve">אגרסיביות-פסיביות </w:t>
      </w:r>
      <w:r w:rsidR="0044191E">
        <w:rPr>
          <w:rFonts w:ascii="David" w:hAnsi="David" w:hint="cs"/>
          <w:sz w:val="24"/>
          <w:rtl/>
        </w:rPr>
        <w:t>בין המגדרים.</w:t>
      </w:r>
    </w:p>
    <w:p w14:paraId="45A4685B" w14:textId="1BAE23EC" w:rsidR="00846EAD" w:rsidRDefault="00846EAD" w:rsidP="00CF51D1">
      <w:pPr>
        <w:pStyle w:val="ListParagraph"/>
        <w:numPr>
          <w:ilvl w:val="0"/>
          <w:numId w:val="2"/>
        </w:numPr>
        <w:jc w:val="left"/>
        <w:rPr>
          <w:rFonts w:ascii="David" w:hAnsi="David"/>
          <w:sz w:val="24"/>
        </w:rPr>
      </w:pPr>
      <w:r>
        <w:rPr>
          <w:rFonts w:ascii="David" w:hAnsi="David" w:hint="cs"/>
          <w:sz w:val="24"/>
          <w:rtl/>
        </w:rPr>
        <w:t xml:space="preserve">(10 נק') לפי טבלת ניתוח השונות (מבחן </w:t>
      </w:r>
      <w:r>
        <w:rPr>
          <w:rFonts w:ascii="David" w:hAnsi="David" w:hint="cs"/>
          <w:sz w:val="24"/>
        </w:rPr>
        <w:t>F</w:t>
      </w:r>
      <w:r>
        <w:rPr>
          <w:rFonts w:ascii="David" w:hAnsi="David" w:hint="cs"/>
          <w:sz w:val="24"/>
          <w:rtl/>
        </w:rPr>
        <w:t>), בהסתמך על תוצאות המבחן הסטטיסטי שנערך, האם השערת החוקר</w:t>
      </w:r>
      <w:r w:rsidR="004D0F24">
        <w:rPr>
          <w:rFonts w:ascii="David" w:hAnsi="David" w:hint="cs"/>
          <w:sz w:val="24"/>
          <w:rtl/>
        </w:rPr>
        <w:t>ות</w:t>
      </w:r>
      <w:r>
        <w:rPr>
          <w:rFonts w:ascii="David" w:hAnsi="David" w:hint="cs"/>
          <w:sz w:val="24"/>
          <w:rtl/>
        </w:rPr>
        <w:t xml:space="preserve"> אוששה? הסבירו</w:t>
      </w:r>
      <w:r w:rsidR="00891DC6">
        <w:rPr>
          <w:rFonts w:ascii="David" w:hAnsi="David" w:hint="cs"/>
          <w:sz w:val="24"/>
          <w:rtl/>
        </w:rPr>
        <w:t>.</w:t>
      </w:r>
    </w:p>
    <w:p w14:paraId="0650DD0B" w14:textId="2CDE1A5D" w:rsidR="00846EAD" w:rsidRDefault="00846EAD" w:rsidP="00CF51D1">
      <w:pPr>
        <w:pStyle w:val="ListParagraph"/>
        <w:numPr>
          <w:ilvl w:val="0"/>
          <w:numId w:val="2"/>
        </w:numPr>
        <w:jc w:val="left"/>
        <w:rPr>
          <w:rFonts w:ascii="David" w:hAnsi="David"/>
          <w:sz w:val="24"/>
        </w:rPr>
      </w:pPr>
      <w:r>
        <w:rPr>
          <w:rFonts w:ascii="David" w:hAnsi="David" w:hint="cs"/>
          <w:sz w:val="24"/>
          <w:rtl/>
        </w:rPr>
        <w:t>(</w:t>
      </w:r>
      <w:r w:rsidR="00891DC6">
        <w:rPr>
          <w:rFonts w:ascii="David" w:hAnsi="David" w:hint="cs"/>
          <w:sz w:val="24"/>
          <w:rtl/>
        </w:rPr>
        <w:t>4</w:t>
      </w:r>
      <w:r>
        <w:rPr>
          <w:rFonts w:ascii="David" w:hAnsi="David" w:hint="cs"/>
          <w:sz w:val="24"/>
          <w:rtl/>
        </w:rPr>
        <w:t xml:space="preserve"> נק') אם החוקר</w:t>
      </w:r>
      <w:r w:rsidR="004D0F24">
        <w:rPr>
          <w:rFonts w:ascii="David" w:hAnsi="David" w:hint="cs"/>
          <w:sz w:val="24"/>
          <w:rtl/>
        </w:rPr>
        <w:t>ות</w:t>
      </w:r>
      <w:r>
        <w:rPr>
          <w:rFonts w:ascii="David" w:hAnsi="David" w:hint="cs"/>
          <w:sz w:val="24"/>
          <w:rtl/>
        </w:rPr>
        <w:t xml:space="preserve"> היו מקטינ</w:t>
      </w:r>
      <w:r w:rsidR="004D0F24">
        <w:rPr>
          <w:rFonts w:ascii="David" w:hAnsi="David" w:hint="cs"/>
          <w:sz w:val="24"/>
          <w:rtl/>
        </w:rPr>
        <w:t>ות</w:t>
      </w:r>
      <w:r>
        <w:rPr>
          <w:rFonts w:ascii="David" w:hAnsi="David" w:hint="cs"/>
          <w:sz w:val="24"/>
          <w:rtl/>
        </w:rPr>
        <w:t xml:space="preserve"> את האלפא ל-1%, האם ה</w:t>
      </w:r>
      <w:r w:rsidR="004D0F24">
        <w:rPr>
          <w:rFonts w:ascii="David" w:hAnsi="David" w:hint="cs"/>
          <w:sz w:val="24"/>
          <w:rtl/>
        </w:rPr>
        <w:t>ן</w:t>
      </w:r>
      <w:r>
        <w:rPr>
          <w:rFonts w:ascii="David" w:hAnsi="David" w:hint="cs"/>
          <w:sz w:val="24"/>
          <w:rtl/>
        </w:rPr>
        <w:t xml:space="preserve"> היו יכול</w:t>
      </w:r>
      <w:r w:rsidR="004D0F24">
        <w:rPr>
          <w:rFonts w:ascii="David" w:hAnsi="David" w:hint="cs"/>
          <w:sz w:val="24"/>
          <w:rtl/>
        </w:rPr>
        <w:t>ות</w:t>
      </w:r>
      <w:r>
        <w:rPr>
          <w:rFonts w:ascii="David" w:hAnsi="David" w:hint="cs"/>
          <w:sz w:val="24"/>
          <w:rtl/>
        </w:rPr>
        <w:t xml:space="preserve"> לדחות את השערת האפס? הסבירו</w:t>
      </w:r>
    </w:p>
    <w:p w14:paraId="1E933237" w14:textId="6709432D" w:rsidR="00846EAD" w:rsidRDefault="00846EAD" w:rsidP="00CF51D1">
      <w:pPr>
        <w:pStyle w:val="ListParagraph"/>
        <w:numPr>
          <w:ilvl w:val="0"/>
          <w:numId w:val="2"/>
        </w:numPr>
        <w:jc w:val="left"/>
        <w:rPr>
          <w:rFonts w:ascii="David" w:hAnsi="David"/>
          <w:sz w:val="24"/>
        </w:rPr>
      </w:pPr>
      <w:r>
        <w:rPr>
          <w:rFonts w:ascii="David" w:hAnsi="David" w:hint="cs"/>
          <w:sz w:val="24"/>
          <w:rtl/>
        </w:rPr>
        <w:t>(</w:t>
      </w:r>
      <w:r w:rsidR="00D9753D">
        <w:rPr>
          <w:rFonts w:ascii="David" w:hAnsi="David"/>
          <w:sz w:val="24"/>
        </w:rPr>
        <w:t>5</w:t>
      </w:r>
      <w:r>
        <w:rPr>
          <w:rFonts w:ascii="David" w:hAnsi="David" w:hint="cs"/>
          <w:sz w:val="24"/>
          <w:rtl/>
        </w:rPr>
        <w:t xml:space="preserve"> נק') הסבירו את ההבדלים בין התוצאות ברמת מובהקות (אלפא) של 5% לעומת רמת מובהקות (אלפא) של 1%.</w:t>
      </w:r>
    </w:p>
    <w:p w14:paraId="0A385AF4" w14:textId="36451337" w:rsidR="00846EAD" w:rsidRDefault="00846EAD" w:rsidP="00CF51D1">
      <w:pPr>
        <w:pStyle w:val="ListParagraph"/>
        <w:numPr>
          <w:ilvl w:val="0"/>
          <w:numId w:val="2"/>
        </w:numPr>
        <w:jc w:val="left"/>
        <w:rPr>
          <w:rFonts w:ascii="David" w:hAnsi="David"/>
          <w:sz w:val="24"/>
        </w:rPr>
      </w:pPr>
      <w:r>
        <w:rPr>
          <w:rFonts w:ascii="David" w:hAnsi="David" w:hint="cs"/>
          <w:sz w:val="24"/>
          <w:rtl/>
        </w:rPr>
        <w:t>(</w:t>
      </w:r>
      <w:r w:rsidR="00891DC6">
        <w:rPr>
          <w:rFonts w:ascii="David" w:hAnsi="David" w:hint="cs"/>
          <w:sz w:val="24"/>
          <w:rtl/>
        </w:rPr>
        <w:t>6</w:t>
      </w:r>
      <w:r>
        <w:rPr>
          <w:rFonts w:ascii="David" w:hAnsi="David" w:hint="cs"/>
          <w:sz w:val="24"/>
          <w:rtl/>
        </w:rPr>
        <w:t xml:space="preserve"> נק') </w:t>
      </w:r>
      <w:r w:rsidR="00891DC6">
        <w:rPr>
          <w:rFonts w:ascii="David" w:hAnsi="David" w:hint="cs"/>
          <w:sz w:val="24"/>
          <w:rtl/>
        </w:rPr>
        <w:t>אם היינו מקטינים את הגודל של אחד המדגמים, מה היה צפוי לקרות לדרגות החופש בתוך הקבוצות ולדרגות החופש בין הקבוצות? בנוסף, מה היה קורה לסטטיסטי (</w:t>
      </w:r>
      <w:r w:rsidR="00891DC6">
        <w:rPr>
          <w:rFonts w:ascii="David" w:hAnsi="David" w:hint="cs"/>
          <w:sz w:val="24"/>
        </w:rPr>
        <w:t>F</w:t>
      </w:r>
      <w:r w:rsidR="00891DC6">
        <w:rPr>
          <w:rFonts w:ascii="David" w:hAnsi="David" w:hint="cs"/>
          <w:sz w:val="24"/>
          <w:rtl/>
        </w:rPr>
        <w:t xml:space="preserve"> מחושב)?</w:t>
      </w:r>
    </w:p>
    <w:p w14:paraId="73917FC5" w14:textId="784A6A53" w:rsidR="00846EAD" w:rsidRPr="001556F7" w:rsidRDefault="00846EAD" w:rsidP="00CF51D1">
      <w:pPr>
        <w:pStyle w:val="ListParagraph"/>
        <w:numPr>
          <w:ilvl w:val="0"/>
          <w:numId w:val="2"/>
        </w:numPr>
        <w:jc w:val="left"/>
      </w:pPr>
      <w:r>
        <w:rPr>
          <w:rFonts w:ascii="David" w:hAnsi="David" w:hint="cs"/>
          <w:sz w:val="24"/>
          <w:rtl/>
        </w:rPr>
        <w:t xml:space="preserve">(10 נק') </w:t>
      </w:r>
      <w:r w:rsidR="0044191E">
        <w:rPr>
          <w:rFonts w:ascii="David" w:hAnsi="David" w:hint="cs"/>
          <w:sz w:val="24"/>
          <w:rtl/>
        </w:rPr>
        <w:t xml:space="preserve">חשבו את מדד הפיזור המתאים עבור המשתנה </w:t>
      </w:r>
      <w:r w:rsidR="0044191E">
        <w:rPr>
          <w:rFonts w:ascii="David" w:hAnsi="David" w:hint="cs"/>
          <w:b/>
          <w:bCs/>
          <w:sz w:val="24"/>
          <w:rtl/>
        </w:rPr>
        <w:t>מגדר</w:t>
      </w:r>
      <w:r w:rsidR="0044191E">
        <w:rPr>
          <w:rFonts w:ascii="David" w:hAnsi="David" w:hint="cs"/>
          <w:sz w:val="24"/>
          <w:rtl/>
        </w:rPr>
        <w:t>. פרשו במילים את התוצאות שקיבלתן/ם.</w:t>
      </w:r>
    </w:p>
    <w:p w14:paraId="5E295105" w14:textId="5E3AB0FB" w:rsidR="00CF51D1" w:rsidRDefault="0019449E" w:rsidP="00CF51D1">
      <w:pPr>
        <w:pStyle w:val="ListParagraph"/>
        <w:numPr>
          <w:ilvl w:val="0"/>
          <w:numId w:val="2"/>
        </w:numPr>
        <w:jc w:val="left"/>
      </w:pPr>
      <w:r>
        <w:rPr>
          <w:rFonts w:hint="cs"/>
          <w:rtl/>
        </w:rPr>
        <w:t xml:space="preserve">(10 נק') </w:t>
      </w:r>
      <w:r w:rsidR="00D9753D">
        <w:rPr>
          <w:rFonts w:hint="cs"/>
          <w:rtl/>
        </w:rPr>
        <w:t xml:space="preserve">חוקר ב' טוען שלמרות שנשים מתנהגות בצורה יותר </w:t>
      </w:r>
      <w:r w:rsidR="004C7716">
        <w:rPr>
          <w:rFonts w:hint="cs"/>
          <w:rtl/>
        </w:rPr>
        <w:t>אגרסיבית-פסיבית</w:t>
      </w:r>
      <w:r w:rsidR="00D9753D">
        <w:rPr>
          <w:rFonts w:hint="cs"/>
          <w:rtl/>
        </w:rPr>
        <w:t xml:space="preserve">, אם נבדוק את הקשר בין מגדר לבין התנהגות אגרסיבית באופן כללי (הכוללת </w:t>
      </w:r>
      <w:r w:rsidR="004C7716">
        <w:rPr>
          <w:rFonts w:hint="cs"/>
          <w:rtl/>
        </w:rPr>
        <w:t xml:space="preserve">בנוסף </w:t>
      </w:r>
      <w:r w:rsidR="00D9753D">
        <w:rPr>
          <w:rFonts w:hint="cs"/>
          <w:rtl/>
        </w:rPr>
        <w:t xml:space="preserve">גם התנהגות אגרסיבית מילולית והתנהגות אגרסיבית פיזית), נגלה כי גברים מראים יותר התנהגויות אגרסיביות. </w:t>
      </w:r>
      <w:r w:rsidR="00CF51D1">
        <w:rPr>
          <w:rFonts w:hint="cs"/>
          <w:rtl/>
        </w:rPr>
        <w:t xml:space="preserve">חוקר ב' אסף מדגם של 320 נשים וגברים ועל-סמך ראיונות שערך עימן/ם סיווג אותן/ם </w:t>
      </w:r>
      <w:r w:rsidR="00280B2C">
        <w:rPr>
          <w:rFonts w:hint="cs"/>
          <w:rtl/>
        </w:rPr>
        <w:t>לבעלי</w:t>
      </w:r>
      <w:r w:rsidR="004C7716">
        <w:rPr>
          <w:rFonts w:hint="cs"/>
          <w:rtl/>
        </w:rPr>
        <w:t>/ות</w:t>
      </w:r>
      <w:r w:rsidR="00280B2C">
        <w:rPr>
          <w:rFonts w:hint="cs"/>
          <w:rtl/>
        </w:rPr>
        <w:t xml:space="preserve"> נטייה</w:t>
      </w:r>
      <w:r w:rsidR="00CF51D1">
        <w:rPr>
          <w:rFonts w:hint="cs"/>
          <w:rtl/>
        </w:rPr>
        <w:t xml:space="preserve"> לאגרסיביות גבוהה או לאגרסיביות נמוכה. </w:t>
      </w:r>
      <w:r w:rsidR="00CF51D1">
        <w:rPr>
          <w:rtl/>
        </w:rPr>
        <w:br/>
      </w:r>
      <w:r w:rsidR="00CF51D1">
        <w:rPr>
          <w:rFonts w:hint="cs"/>
          <w:rtl/>
        </w:rPr>
        <w:t xml:space="preserve">להלן טבלת הנתונים שאסף חוקר ב': </w:t>
      </w:r>
      <w:r w:rsidR="00D9753D">
        <w:rPr>
          <w:rFonts w:hint="cs"/>
          <w:rtl/>
        </w:rPr>
        <w:t>בצעו את החישוב הסטטיסטי המתאים וקבעו האם יש קשר בין מגדר לבין התנהגות אגרסיבית, והאם חוקר ב' צודק או טועה.</w:t>
      </w:r>
    </w:p>
    <w:p w14:paraId="5408D85A" w14:textId="77777777" w:rsidR="00CF51D1" w:rsidRPr="00CF51D1" w:rsidRDefault="00CF51D1" w:rsidP="00CF51D1">
      <w:pPr>
        <w:pStyle w:val="ListParagraph"/>
        <w:jc w:val="left"/>
        <w:rPr>
          <w:sz w:val="12"/>
          <w:szCs w:val="14"/>
        </w:rPr>
      </w:pPr>
    </w:p>
    <w:tbl>
      <w:tblPr>
        <w:tblStyle w:val="TableGrid"/>
        <w:bidiVisual/>
        <w:tblW w:w="0" w:type="auto"/>
        <w:jc w:val="center"/>
        <w:tblLook w:val="04A0" w:firstRow="1" w:lastRow="0" w:firstColumn="1" w:lastColumn="0" w:noHBand="0" w:noVBand="1"/>
      </w:tblPr>
      <w:tblGrid>
        <w:gridCol w:w="1342"/>
        <w:gridCol w:w="1980"/>
        <w:gridCol w:w="2160"/>
        <w:gridCol w:w="1351"/>
      </w:tblGrid>
      <w:tr w:rsidR="00CF51D1" w14:paraId="410A4DB1" w14:textId="766A392C" w:rsidTr="00CF51D1">
        <w:trPr>
          <w:jc w:val="center"/>
        </w:trPr>
        <w:tc>
          <w:tcPr>
            <w:tcW w:w="1342" w:type="dxa"/>
            <w:vAlign w:val="center"/>
          </w:tcPr>
          <w:p w14:paraId="04ECC1D3" w14:textId="77777777" w:rsidR="00CF51D1" w:rsidRDefault="00CF51D1" w:rsidP="00CF51D1">
            <w:pPr>
              <w:pStyle w:val="ListParagraph"/>
              <w:bidi/>
              <w:ind w:left="0"/>
              <w:jc w:val="center"/>
              <w:rPr>
                <w:rtl/>
              </w:rPr>
            </w:pPr>
          </w:p>
        </w:tc>
        <w:tc>
          <w:tcPr>
            <w:tcW w:w="1980" w:type="dxa"/>
            <w:vAlign w:val="center"/>
          </w:tcPr>
          <w:p w14:paraId="09D46FE2" w14:textId="6C297765" w:rsidR="00CF51D1" w:rsidRDefault="00CF51D1" w:rsidP="00CF51D1">
            <w:pPr>
              <w:pStyle w:val="ListParagraph"/>
              <w:bidi/>
              <w:ind w:left="0"/>
              <w:jc w:val="center"/>
              <w:rPr>
                <w:rtl/>
              </w:rPr>
            </w:pPr>
            <w:r>
              <w:rPr>
                <w:rFonts w:hint="cs"/>
                <w:rtl/>
              </w:rPr>
              <w:t>אגרסיביות גבוהה</w:t>
            </w:r>
          </w:p>
        </w:tc>
        <w:tc>
          <w:tcPr>
            <w:tcW w:w="2160" w:type="dxa"/>
            <w:vAlign w:val="center"/>
          </w:tcPr>
          <w:p w14:paraId="35D4D55E" w14:textId="3BBFD360" w:rsidR="00CF51D1" w:rsidRDefault="00CF51D1" w:rsidP="00CF51D1">
            <w:pPr>
              <w:pStyle w:val="ListParagraph"/>
              <w:bidi/>
              <w:ind w:left="0"/>
              <w:jc w:val="center"/>
              <w:rPr>
                <w:rtl/>
              </w:rPr>
            </w:pPr>
            <w:r>
              <w:rPr>
                <w:rFonts w:hint="cs"/>
                <w:rtl/>
              </w:rPr>
              <w:t>אגרסיביות נמוכה</w:t>
            </w:r>
          </w:p>
        </w:tc>
        <w:tc>
          <w:tcPr>
            <w:tcW w:w="1351" w:type="dxa"/>
            <w:vAlign w:val="center"/>
          </w:tcPr>
          <w:p w14:paraId="642056B3" w14:textId="7C791B9F" w:rsidR="00CF51D1" w:rsidRDefault="00CF51D1" w:rsidP="00CF51D1">
            <w:pPr>
              <w:pStyle w:val="ListParagraph"/>
              <w:bidi/>
              <w:ind w:left="0"/>
              <w:jc w:val="center"/>
              <w:rPr>
                <w:rtl/>
              </w:rPr>
            </w:pPr>
            <w:r>
              <w:rPr>
                <w:rFonts w:hint="cs"/>
                <w:rtl/>
              </w:rPr>
              <w:t>סה"כ</w:t>
            </w:r>
          </w:p>
        </w:tc>
      </w:tr>
      <w:tr w:rsidR="00CF51D1" w14:paraId="12D13404" w14:textId="47AB0BD6" w:rsidTr="00CF51D1">
        <w:trPr>
          <w:jc w:val="center"/>
        </w:trPr>
        <w:tc>
          <w:tcPr>
            <w:tcW w:w="1342" w:type="dxa"/>
            <w:vAlign w:val="center"/>
          </w:tcPr>
          <w:p w14:paraId="43535146" w14:textId="13452BA0" w:rsidR="00CF51D1" w:rsidRDefault="00CF51D1" w:rsidP="00CF51D1">
            <w:pPr>
              <w:pStyle w:val="ListParagraph"/>
              <w:bidi/>
              <w:ind w:left="0"/>
              <w:jc w:val="center"/>
              <w:rPr>
                <w:rtl/>
              </w:rPr>
            </w:pPr>
            <w:r>
              <w:rPr>
                <w:rFonts w:hint="cs"/>
                <w:rtl/>
              </w:rPr>
              <w:t>נשים</w:t>
            </w:r>
          </w:p>
        </w:tc>
        <w:tc>
          <w:tcPr>
            <w:tcW w:w="1980" w:type="dxa"/>
            <w:vAlign w:val="center"/>
          </w:tcPr>
          <w:p w14:paraId="6E61B954" w14:textId="732C12EC" w:rsidR="00CF51D1" w:rsidRDefault="00CF51D1" w:rsidP="00CF51D1">
            <w:pPr>
              <w:pStyle w:val="ListParagraph"/>
              <w:bidi/>
              <w:ind w:left="0"/>
              <w:jc w:val="center"/>
              <w:rPr>
                <w:rtl/>
              </w:rPr>
            </w:pPr>
            <w:r>
              <w:rPr>
                <w:rFonts w:hint="cs"/>
                <w:rtl/>
              </w:rPr>
              <w:t>53</w:t>
            </w:r>
          </w:p>
        </w:tc>
        <w:tc>
          <w:tcPr>
            <w:tcW w:w="2160" w:type="dxa"/>
            <w:vAlign w:val="center"/>
          </w:tcPr>
          <w:p w14:paraId="360FAF9F" w14:textId="13D3323B" w:rsidR="00CF51D1" w:rsidRDefault="00CF51D1" w:rsidP="00CF51D1">
            <w:pPr>
              <w:pStyle w:val="ListParagraph"/>
              <w:bidi/>
              <w:ind w:left="0"/>
              <w:jc w:val="center"/>
              <w:rPr>
                <w:rtl/>
              </w:rPr>
            </w:pPr>
            <w:r>
              <w:rPr>
                <w:rFonts w:hint="cs"/>
                <w:rtl/>
              </w:rPr>
              <w:t>87</w:t>
            </w:r>
          </w:p>
        </w:tc>
        <w:tc>
          <w:tcPr>
            <w:tcW w:w="1351" w:type="dxa"/>
            <w:vAlign w:val="center"/>
          </w:tcPr>
          <w:p w14:paraId="07F1DF6C" w14:textId="03B4BB3E" w:rsidR="00CF51D1" w:rsidRDefault="00CF51D1" w:rsidP="00CF51D1">
            <w:pPr>
              <w:pStyle w:val="ListParagraph"/>
              <w:bidi/>
              <w:ind w:left="0"/>
              <w:jc w:val="center"/>
              <w:rPr>
                <w:rtl/>
              </w:rPr>
            </w:pPr>
            <w:r>
              <w:rPr>
                <w:rFonts w:hint="cs"/>
                <w:rtl/>
              </w:rPr>
              <w:t>140</w:t>
            </w:r>
          </w:p>
        </w:tc>
      </w:tr>
      <w:tr w:rsidR="00CF51D1" w14:paraId="24DD8C61" w14:textId="6514DB12" w:rsidTr="00CF51D1">
        <w:trPr>
          <w:jc w:val="center"/>
        </w:trPr>
        <w:tc>
          <w:tcPr>
            <w:tcW w:w="1342" w:type="dxa"/>
            <w:vAlign w:val="center"/>
          </w:tcPr>
          <w:p w14:paraId="7EC53B57" w14:textId="751FEA0F" w:rsidR="00CF51D1" w:rsidRDefault="00CF51D1" w:rsidP="00CF51D1">
            <w:pPr>
              <w:pStyle w:val="ListParagraph"/>
              <w:bidi/>
              <w:ind w:left="0"/>
              <w:jc w:val="center"/>
              <w:rPr>
                <w:rtl/>
              </w:rPr>
            </w:pPr>
            <w:r>
              <w:rPr>
                <w:rFonts w:hint="cs"/>
                <w:rtl/>
              </w:rPr>
              <w:t>גברים</w:t>
            </w:r>
          </w:p>
        </w:tc>
        <w:tc>
          <w:tcPr>
            <w:tcW w:w="1980" w:type="dxa"/>
            <w:vAlign w:val="center"/>
          </w:tcPr>
          <w:p w14:paraId="6F827A27" w14:textId="17330A84" w:rsidR="00CF51D1" w:rsidRDefault="00CF51D1" w:rsidP="00CF51D1">
            <w:pPr>
              <w:pStyle w:val="ListParagraph"/>
              <w:bidi/>
              <w:ind w:left="0"/>
              <w:jc w:val="center"/>
              <w:rPr>
                <w:rtl/>
              </w:rPr>
            </w:pPr>
            <w:r>
              <w:rPr>
                <w:rFonts w:hint="cs"/>
                <w:rtl/>
              </w:rPr>
              <w:t>114</w:t>
            </w:r>
          </w:p>
        </w:tc>
        <w:tc>
          <w:tcPr>
            <w:tcW w:w="2160" w:type="dxa"/>
            <w:vAlign w:val="center"/>
          </w:tcPr>
          <w:p w14:paraId="7B952C9D" w14:textId="2552E31B" w:rsidR="00CF51D1" w:rsidRDefault="00CF51D1" w:rsidP="00CF51D1">
            <w:pPr>
              <w:pStyle w:val="ListParagraph"/>
              <w:bidi/>
              <w:ind w:left="0"/>
              <w:jc w:val="center"/>
              <w:rPr>
                <w:rtl/>
              </w:rPr>
            </w:pPr>
            <w:r>
              <w:rPr>
                <w:rFonts w:hint="cs"/>
                <w:rtl/>
              </w:rPr>
              <w:t>66</w:t>
            </w:r>
          </w:p>
        </w:tc>
        <w:tc>
          <w:tcPr>
            <w:tcW w:w="1351" w:type="dxa"/>
            <w:vAlign w:val="center"/>
          </w:tcPr>
          <w:p w14:paraId="6C251B27" w14:textId="234B6EF0" w:rsidR="00CF51D1" w:rsidRDefault="00CF51D1" w:rsidP="00CF51D1">
            <w:pPr>
              <w:pStyle w:val="ListParagraph"/>
              <w:bidi/>
              <w:ind w:left="0"/>
              <w:jc w:val="center"/>
              <w:rPr>
                <w:rtl/>
              </w:rPr>
            </w:pPr>
            <w:r>
              <w:rPr>
                <w:rFonts w:hint="cs"/>
                <w:rtl/>
              </w:rPr>
              <w:t>180</w:t>
            </w:r>
          </w:p>
        </w:tc>
      </w:tr>
      <w:tr w:rsidR="00CF51D1" w14:paraId="430CF1CB" w14:textId="668F8A4C" w:rsidTr="00CF51D1">
        <w:trPr>
          <w:jc w:val="center"/>
        </w:trPr>
        <w:tc>
          <w:tcPr>
            <w:tcW w:w="1342" w:type="dxa"/>
            <w:vAlign w:val="center"/>
          </w:tcPr>
          <w:p w14:paraId="625F3D21" w14:textId="479C6756" w:rsidR="00CF51D1" w:rsidRDefault="00CF51D1" w:rsidP="00CF51D1">
            <w:pPr>
              <w:pStyle w:val="ListParagraph"/>
              <w:bidi/>
              <w:ind w:left="0"/>
              <w:jc w:val="center"/>
              <w:rPr>
                <w:rtl/>
              </w:rPr>
            </w:pPr>
            <w:r>
              <w:rPr>
                <w:rFonts w:hint="cs"/>
                <w:rtl/>
              </w:rPr>
              <w:t>סה"כ</w:t>
            </w:r>
          </w:p>
        </w:tc>
        <w:tc>
          <w:tcPr>
            <w:tcW w:w="1980" w:type="dxa"/>
            <w:vAlign w:val="center"/>
          </w:tcPr>
          <w:p w14:paraId="7AB8F74C" w14:textId="76B9A04B" w:rsidR="00CF51D1" w:rsidRDefault="00CF51D1" w:rsidP="00CF51D1">
            <w:pPr>
              <w:pStyle w:val="ListParagraph"/>
              <w:bidi/>
              <w:ind w:left="0"/>
              <w:jc w:val="center"/>
              <w:rPr>
                <w:rtl/>
              </w:rPr>
            </w:pPr>
            <w:r>
              <w:rPr>
                <w:rFonts w:hint="cs"/>
                <w:rtl/>
              </w:rPr>
              <w:t>167</w:t>
            </w:r>
          </w:p>
        </w:tc>
        <w:tc>
          <w:tcPr>
            <w:tcW w:w="2160" w:type="dxa"/>
            <w:vAlign w:val="center"/>
          </w:tcPr>
          <w:p w14:paraId="24F4166C" w14:textId="59CB98C3" w:rsidR="00CF51D1" w:rsidRDefault="00CF51D1" w:rsidP="00CF51D1">
            <w:pPr>
              <w:pStyle w:val="ListParagraph"/>
              <w:bidi/>
              <w:ind w:left="0"/>
              <w:jc w:val="center"/>
              <w:rPr>
                <w:rtl/>
              </w:rPr>
            </w:pPr>
            <w:r>
              <w:rPr>
                <w:rFonts w:hint="cs"/>
                <w:rtl/>
              </w:rPr>
              <w:t>153</w:t>
            </w:r>
          </w:p>
        </w:tc>
        <w:tc>
          <w:tcPr>
            <w:tcW w:w="1351" w:type="dxa"/>
            <w:vAlign w:val="center"/>
          </w:tcPr>
          <w:p w14:paraId="2BB96B70" w14:textId="4C8DB5C6" w:rsidR="00CF51D1" w:rsidRDefault="00CF51D1" w:rsidP="00CF51D1">
            <w:pPr>
              <w:pStyle w:val="ListParagraph"/>
              <w:bidi/>
              <w:ind w:left="0"/>
              <w:jc w:val="center"/>
              <w:rPr>
                <w:rtl/>
              </w:rPr>
            </w:pPr>
            <w:r>
              <w:rPr>
                <w:rFonts w:hint="cs"/>
                <w:rtl/>
              </w:rPr>
              <w:t>320</w:t>
            </w:r>
          </w:p>
        </w:tc>
      </w:tr>
    </w:tbl>
    <w:p w14:paraId="01059D9C" w14:textId="32E2395B" w:rsidR="00D9753D" w:rsidRDefault="00D9753D" w:rsidP="006729FE">
      <w:pPr>
        <w:pStyle w:val="ListParagraph"/>
        <w:jc w:val="left"/>
        <w:rPr>
          <w:color w:val="FF0000"/>
          <w:rtl/>
        </w:rPr>
      </w:pPr>
    </w:p>
    <w:p w14:paraId="192CE1BF" w14:textId="72EF07D2" w:rsidR="001C2F7F" w:rsidRPr="001D1BEF" w:rsidRDefault="00846EAD" w:rsidP="001D1BEF">
      <w:pPr>
        <w:contextualSpacing/>
        <w:jc w:val="center"/>
        <w:rPr>
          <w:b/>
          <w:bCs/>
        </w:rPr>
      </w:pPr>
      <w:r w:rsidRPr="00BF22E3">
        <w:rPr>
          <w:rFonts w:hint="cs"/>
          <w:b/>
          <w:bCs/>
          <w:rtl/>
        </w:rPr>
        <w:t>בהצלחה!</w:t>
      </w:r>
    </w:p>
    <w:sectPr w:rsidR="001C2F7F" w:rsidRPr="001D1BE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65CE" w14:textId="77777777" w:rsidR="005052CA" w:rsidRDefault="005052CA" w:rsidP="006729FE">
      <w:pPr>
        <w:spacing w:line="240" w:lineRule="auto"/>
      </w:pPr>
      <w:r>
        <w:separator/>
      </w:r>
    </w:p>
  </w:endnote>
  <w:endnote w:type="continuationSeparator" w:id="0">
    <w:p w14:paraId="1C2B07BC" w14:textId="77777777" w:rsidR="005052CA" w:rsidRDefault="005052CA" w:rsidP="00672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D99A" w14:textId="77777777" w:rsidR="005052CA" w:rsidRDefault="005052CA" w:rsidP="006729FE">
      <w:pPr>
        <w:spacing w:line="240" w:lineRule="auto"/>
      </w:pPr>
      <w:r>
        <w:separator/>
      </w:r>
    </w:p>
  </w:footnote>
  <w:footnote w:type="continuationSeparator" w:id="0">
    <w:p w14:paraId="29ABDDC3" w14:textId="77777777" w:rsidR="005052CA" w:rsidRDefault="005052CA" w:rsidP="006729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B83"/>
    <w:multiLevelType w:val="hybridMultilevel"/>
    <w:tmpl w:val="315E535E"/>
    <w:lvl w:ilvl="0" w:tplc="1388CA5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192F62"/>
    <w:multiLevelType w:val="hybridMultilevel"/>
    <w:tmpl w:val="1332E938"/>
    <w:lvl w:ilvl="0" w:tplc="93B02F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D1207"/>
    <w:multiLevelType w:val="hybridMultilevel"/>
    <w:tmpl w:val="82542DD6"/>
    <w:lvl w:ilvl="0" w:tplc="AA7859EE">
      <w:start w:val="1"/>
      <w:numFmt w:val="hebrew1"/>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76FBE"/>
    <w:multiLevelType w:val="hybridMultilevel"/>
    <w:tmpl w:val="3A5A0D62"/>
    <w:lvl w:ilvl="0" w:tplc="33F82918">
      <w:start w:val="1"/>
      <w:numFmt w:val="hebrew1"/>
      <w:lvlText w:val="%1."/>
      <w:lvlJc w:val="left"/>
      <w:pPr>
        <w:ind w:left="720" w:hanging="360"/>
      </w:pPr>
      <w:rPr>
        <w:rFonts w:hint="default"/>
      </w:rPr>
    </w:lvl>
    <w:lvl w:ilvl="1" w:tplc="CE7AC2F0">
      <w:start w:val="1"/>
      <w:numFmt w:val="decimal"/>
      <w:lvlText w:val="%2."/>
      <w:lvlJc w:val="left"/>
      <w:pPr>
        <w:ind w:left="1440" w:hanging="360"/>
      </w:pPr>
      <w:rPr>
        <w:rFonts w:ascii="David" w:eastAsiaTheme="minorHAnsi" w:hAnsi="David"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31E9B"/>
    <w:multiLevelType w:val="hybridMultilevel"/>
    <w:tmpl w:val="1624D904"/>
    <w:lvl w:ilvl="0" w:tplc="D6B466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726837">
    <w:abstractNumId w:val="3"/>
  </w:num>
  <w:num w:numId="2" w16cid:durableId="1381132709">
    <w:abstractNumId w:val="1"/>
  </w:num>
  <w:num w:numId="3" w16cid:durableId="167409205">
    <w:abstractNumId w:val="4"/>
  </w:num>
  <w:num w:numId="4" w16cid:durableId="1668827601">
    <w:abstractNumId w:val="2"/>
  </w:num>
  <w:num w:numId="5" w16cid:durableId="65564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AD"/>
    <w:rsid w:val="001301AE"/>
    <w:rsid w:val="00153F8F"/>
    <w:rsid w:val="001556F7"/>
    <w:rsid w:val="00160E9D"/>
    <w:rsid w:val="00175637"/>
    <w:rsid w:val="0019449E"/>
    <w:rsid w:val="001C2F7F"/>
    <w:rsid w:val="001D1BEF"/>
    <w:rsid w:val="001F4C26"/>
    <w:rsid w:val="001F6067"/>
    <w:rsid w:val="00254AAD"/>
    <w:rsid w:val="00280B2C"/>
    <w:rsid w:val="00294E73"/>
    <w:rsid w:val="002B1EA5"/>
    <w:rsid w:val="002B61C4"/>
    <w:rsid w:val="00311A5C"/>
    <w:rsid w:val="003E1F26"/>
    <w:rsid w:val="003F2495"/>
    <w:rsid w:val="0044191E"/>
    <w:rsid w:val="004515FF"/>
    <w:rsid w:val="004B35DF"/>
    <w:rsid w:val="004C7716"/>
    <w:rsid w:val="004D0F24"/>
    <w:rsid w:val="005052CA"/>
    <w:rsid w:val="005228E6"/>
    <w:rsid w:val="005A188C"/>
    <w:rsid w:val="005D3FF1"/>
    <w:rsid w:val="0060189F"/>
    <w:rsid w:val="0063475C"/>
    <w:rsid w:val="00644DA4"/>
    <w:rsid w:val="006729FE"/>
    <w:rsid w:val="006D458D"/>
    <w:rsid w:val="006E594C"/>
    <w:rsid w:val="006E69A2"/>
    <w:rsid w:val="007214ED"/>
    <w:rsid w:val="0075333E"/>
    <w:rsid w:val="00784B49"/>
    <w:rsid w:val="00846EAD"/>
    <w:rsid w:val="00864032"/>
    <w:rsid w:val="00881B5B"/>
    <w:rsid w:val="00891DC6"/>
    <w:rsid w:val="009C1665"/>
    <w:rsid w:val="009C18C0"/>
    <w:rsid w:val="00A46BFE"/>
    <w:rsid w:val="00AF3CB4"/>
    <w:rsid w:val="00B13E7E"/>
    <w:rsid w:val="00B41A56"/>
    <w:rsid w:val="00B62530"/>
    <w:rsid w:val="00BA7691"/>
    <w:rsid w:val="00BD21C5"/>
    <w:rsid w:val="00C50DCE"/>
    <w:rsid w:val="00C7738A"/>
    <w:rsid w:val="00CF51D1"/>
    <w:rsid w:val="00D5215E"/>
    <w:rsid w:val="00D92362"/>
    <w:rsid w:val="00D9753D"/>
    <w:rsid w:val="00D97EDE"/>
    <w:rsid w:val="00DA2CE7"/>
    <w:rsid w:val="00DC7652"/>
    <w:rsid w:val="00DE1D8C"/>
    <w:rsid w:val="00E03014"/>
    <w:rsid w:val="00E40223"/>
    <w:rsid w:val="00E85231"/>
    <w:rsid w:val="00EA53EF"/>
    <w:rsid w:val="00F06273"/>
    <w:rsid w:val="00F860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F730"/>
  <w15:chartTrackingRefBased/>
  <w15:docId w15:val="{AC1BE6A6-0E3A-4AC4-A8A0-626D9854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AD"/>
    <w:pPr>
      <w:spacing w:line="360" w:lineRule="auto"/>
      <w:jc w:val="both"/>
    </w:pPr>
    <w:rPr>
      <w:rFonts w:ascii="Times New Roman" w:hAnsi="Times New Roman" w:cs="David"/>
      <w:szCs w:val="24"/>
    </w:rPr>
  </w:style>
  <w:style w:type="paragraph" w:styleId="Heading2">
    <w:name w:val="heading 2"/>
    <w:basedOn w:val="Normal"/>
    <w:next w:val="Normal"/>
    <w:link w:val="Heading2Char"/>
    <w:uiPriority w:val="9"/>
    <w:unhideWhenUsed/>
    <w:qFormat/>
    <w:rsid w:val="00846EAD"/>
    <w:pPr>
      <w:keepNext/>
      <w:keepLines/>
      <w:spacing w:before="360" w:after="60"/>
      <w:outlineLvl w:val="1"/>
    </w:pPr>
    <w:rPr>
      <w:rFonts w:eastAsiaTheme="majorEastAsia"/>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EAD"/>
    <w:rPr>
      <w:rFonts w:ascii="Times New Roman" w:eastAsiaTheme="majorEastAsia" w:hAnsi="Times New Roman" w:cs="David"/>
      <w:b/>
      <w:bCs/>
      <w:sz w:val="26"/>
      <w:szCs w:val="28"/>
    </w:rPr>
  </w:style>
  <w:style w:type="table" w:styleId="TableGrid">
    <w:name w:val="Table Grid"/>
    <w:basedOn w:val="TableNormal"/>
    <w:uiPriority w:val="59"/>
    <w:rsid w:val="00846EAD"/>
    <w:pPr>
      <w:bidi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EAD"/>
    <w:pPr>
      <w:ind w:left="720"/>
      <w:contextualSpacing/>
    </w:pPr>
  </w:style>
  <w:style w:type="character" w:styleId="PlaceholderText">
    <w:name w:val="Placeholder Text"/>
    <w:basedOn w:val="DefaultParagraphFont"/>
    <w:uiPriority w:val="99"/>
    <w:semiHidden/>
    <w:rsid w:val="0063475C"/>
    <w:rPr>
      <w:color w:val="808080"/>
    </w:rPr>
  </w:style>
  <w:style w:type="paragraph" w:styleId="NormalWeb">
    <w:name w:val="Normal (Web)"/>
    <w:basedOn w:val="Normal"/>
    <w:uiPriority w:val="99"/>
    <w:semiHidden/>
    <w:unhideWhenUsed/>
    <w:rsid w:val="001F6067"/>
    <w:pPr>
      <w:bidi w:val="0"/>
      <w:spacing w:before="100" w:beforeAutospacing="1" w:after="100" w:afterAutospacing="1" w:line="240" w:lineRule="auto"/>
      <w:jc w:val="left"/>
    </w:pPr>
    <w:rPr>
      <w:rFonts w:eastAsia="Times New Roman" w:cs="Times New Roman"/>
      <w:sz w:val="24"/>
    </w:rPr>
  </w:style>
  <w:style w:type="paragraph" w:styleId="Header">
    <w:name w:val="header"/>
    <w:basedOn w:val="Normal"/>
    <w:link w:val="HeaderChar"/>
    <w:uiPriority w:val="99"/>
    <w:unhideWhenUsed/>
    <w:rsid w:val="006729FE"/>
    <w:pPr>
      <w:tabs>
        <w:tab w:val="center" w:pos="4320"/>
        <w:tab w:val="right" w:pos="8640"/>
      </w:tabs>
      <w:spacing w:line="240" w:lineRule="auto"/>
    </w:pPr>
  </w:style>
  <w:style w:type="character" w:customStyle="1" w:styleId="HeaderChar">
    <w:name w:val="Header Char"/>
    <w:basedOn w:val="DefaultParagraphFont"/>
    <w:link w:val="Header"/>
    <w:uiPriority w:val="99"/>
    <w:rsid w:val="006729FE"/>
    <w:rPr>
      <w:rFonts w:ascii="Times New Roman" w:hAnsi="Times New Roman" w:cs="David"/>
      <w:szCs w:val="24"/>
    </w:rPr>
  </w:style>
  <w:style w:type="paragraph" w:styleId="Footer">
    <w:name w:val="footer"/>
    <w:basedOn w:val="Normal"/>
    <w:link w:val="FooterChar"/>
    <w:uiPriority w:val="99"/>
    <w:unhideWhenUsed/>
    <w:rsid w:val="006729FE"/>
    <w:pPr>
      <w:tabs>
        <w:tab w:val="center" w:pos="4320"/>
        <w:tab w:val="right" w:pos="8640"/>
      </w:tabs>
      <w:spacing w:line="240" w:lineRule="auto"/>
    </w:pPr>
  </w:style>
  <w:style w:type="character" w:customStyle="1" w:styleId="FooterChar">
    <w:name w:val="Footer Char"/>
    <w:basedOn w:val="DefaultParagraphFont"/>
    <w:link w:val="Footer"/>
    <w:uiPriority w:val="99"/>
    <w:rsid w:val="006729FE"/>
    <w:rPr>
      <w:rFonts w:ascii="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4276">
      <w:bodyDiv w:val="1"/>
      <w:marLeft w:val="0"/>
      <w:marRight w:val="0"/>
      <w:marTop w:val="0"/>
      <w:marBottom w:val="0"/>
      <w:divBdr>
        <w:top w:val="none" w:sz="0" w:space="0" w:color="auto"/>
        <w:left w:val="none" w:sz="0" w:space="0" w:color="auto"/>
        <w:bottom w:val="none" w:sz="0" w:space="0" w:color="auto"/>
        <w:right w:val="none" w:sz="0" w:space="0" w:color="auto"/>
      </w:divBdr>
    </w:div>
    <w:div w:id="88545159">
      <w:bodyDiv w:val="1"/>
      <w:marLeft w:val="0"/>
      <w:marRight w:val="0"/>
      <w:marTop w:val="0"/>
      <w:marBottom w:val="0"/>
      <w:divBdr>
        <w:top w:val="none" w:sz="0" w:space="0" w:color="auto"/>
        <w:left w:val="none" w:sz="0" w:space="0" w:color="auto"/>
        <w:bottom w:val="none" w:sz="0" w:space="0" w:color="auto"/>
        <w:right w:val="none" w:sz="0" w:space="0" w:color="auto"/>
      </w:divBdr>
    </w:div>
    <w:div w:id="317539471">
      <w:bodyDiv w:val="1"/>
      <w:marLeft w:val="0"/>
      <w:marRight w:val="0"/>
      <w:marTop w:val="0"/>
      <w:marBottom w:val="0"/>
      <w:divBdr>
        <w:top w:val="none" w:sz="0" w:space="0" w:color="auto"/>
        <w:left w:val="none" w:sz="0" w:space="0" w:color="auto"/>
        <w:bottom w:val="none" w:sz="0" w:space="0" w:color="auto"/>
        <w:right w:val="none" w:sz="0" w:space="0" w:color="auto"/>
      </w:divBdr>
    </w:div>
    <w:div w:id="424151134">
      <w:bodyDiv w:val="1"/>
      <w:marLeft w:val="0"/>
      <w:marRight w:val="0"/>
      <w:marTop w:val="0"/>
      <w:marBottom w:val="0"/>
      <w:divBdr>
        <w:top w:val="none" w:sz="0" w:space="0" w:color="auto"/>
        <w:left w:val="none" w:sz="0" w:space="0" w:color="auto"/>
        <w:bottom w:val="none" w:sz="0" w:space="0" w:color="auto"/>
        <w:right w:val="none" w:sz="0" w:space="0" w:color="auto"/>
      </w:divBdr>
    </w:div>
    <w:div w:id="443042865">
      <w:bodyDiv w:val="1"/>
      <w:marLeft w:val="0"/>
      <w:marRight w:val="0"/>
      <w:marTop w:val="0"/>
      <w:marBottom w:val="0"/>
      <w:divBdr>
        <w:top w:val="none" w:sz="0" w:space="0" w:color="auto"/>
        <w:left w:val="none" w:sz="0" w:space="0" w:color="auto"/>
        <w:bottom w:val="none" w:sz="0" w:space="0" w:color="auto"/>
        <w:right w:val="none" w:sz="0" w:space="0" w:color="auto"/>
      </w:divBdr>
    </w:div>
    <w:div w:id="459762421">
      <w:bodyDiv w:val="1"/>
      <w:marLeft w:val="0"/>
      <w:marRight w:val="0"/>
      <w:marTop w:val="0"/>
      <w:marBottom w:val="0"/>
      <w:divBdr>
        <w:top w:val="none" w:sz="0" w:space="0" w:color="auto"/>
        <w:left w:val="none" w:sz="0" w:space="0" w:color="auto"/>
        <w:bottom w:val="none" w:sz="0" w:space="0" w:color="auto"/>
        <w:right w:val="none" w:sz="0" w:space="0" w:color="auto"/>
      </w:divBdr>
    </w:div>
    <w:div w:id="648437481">
      <w:bodyDiv w:val="1"/>
      <w:marLeft w:val="0"/>
      <w:marRight w:val="0"/>
      <w:marTop w:val="0"/>
      <w:marBottom w:val="0"/>
      <w:divBdr>
        <w:top w:val="none" w:sz="0" w:space="0" w:color="auto"/>
        <w:left w:val="none" w:sz="0" w:space="0" w:color="auto"/>
        <w:bottom w:val="none" w:sz="0" w:space="0" w:color="auto"/>
        <w:right w:val="none" w:sz="0" w:space="0" w:color="auto"/>
      </w:divBdr>
    </w:div>
    <w:div w:id="7583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AFED27B0-0644-4522-A747-DAD649E577FC}"/>
</file>

<file path=customXml/itemProps2.xml><?xml version="1.0" encoding="utf-8"?>
<ds:datastoreItem xmlns:ds="http://schemas.openxmlformats.org/officeDocument/2006/customXml" ds:itemID="{FBEF3A5D-C822-4891-8429-402F170123EA}"/>
</file>

<file path=docProps/app.xml><?xml version="1.0" encoding="utf-8"?>
<Properties xmlns="http://schemas.openxmlformats.org/officeDocument/2006/extended-properties" xmlns:vt="http://schemas.openxmlformats.org/officeDocument/2006/docPropsVTypes">
  <Template>Normal</Template>
  <TotalTime>7</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בחינה לדוגמה</dc:title>
  <dc:subject/>
  <dc:creator>ענת לן</dc:creator>
  <cp:keywords/>
  <dc:description/>
  <cp:lastModifiedBy>Anat Lan</cp:lastModifiedBy>
  <cp:revision>3</cp:revision>
  <dcterms:created xsi:type="dcterms:W3CDTF">2023-06-15T14:04:00Z</dcterms:created>
  <dcterms:modified xsi:type="dcterms:W3CDTF">2023-06-15T14:09:00Z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ies>
</file>