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422222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385B4D">
        <w:rPr>
          <w:rtl/>
        </w:rPr>
        <w:br/>
      </w:r>
      <w:r w:rsidR="00385B4D">
        <w:rPr>
          <w:rFonts w:hint="cs"/>
          <w:rtl/>
        </w:rPr>
        <w:t>(מאמר קצר)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Default="00F57631" w:rsidP="00F57631">
      <w:pPr>
        <w:pStyle w:val="1"/>
        <w:bidi w:val="0"/>
        <w:spacing w:before="400"/>
        <w:rPr>
          <w:color w:val="000000"/>
        </w:rPr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385B4D">
        <w:rPr>
          <w:color w:val="000000"/>
        </w:rPr>
        <w:br/>
        <w:t>(Short Paper)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tl/>
        </w:rPr>
      </w:pPr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</w:t>
      </w:r>
      <w:bookmarkStart w:id="0" w:name="_GoBack"/>
      <w:bookmarkEnd w:id="0"/>
      <w:r w:rsidR="00A51127">
        <w:rPr>
          <w:rFonts w:hint="cs"/>
          <w:rtl/>
        </w:rPr>
        <w:t xml:space="preserve">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7834B6" w:rsidRDefault="007834B6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7834B6" w:rsidRDefault="007834B6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4A6BBC" w:rsidRDefault="00AC6ABC" w:rsidP="0022416D">
      <w:pPr>
        <w:pStyle w:val="2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ראשונה</w:t>
      </w:r>
    </w:p>
    <w:p w:rsidR="004A6BBC" w:rsidRDefault="00AC6ABC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4A6BBC" w:rsidRDefault="00AC6ABC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22416D">
      <w:pPr>
        <w:pStyle w:val="3"/>
        <w:rPr>
          <w:rtl/>
        </w:rPr>
      </w:pPr>
      <w:r>
        <w:rPr>
          <w:rFonts w:hint="cs"/>
          <w:rtl/>
        </w:rPr>
        <w:t xml:space="preserve">כותרת </w:t>
      </w:r>
      <w:r w:rsidR="0022416D">
        <w:rPr>
          <w:rFonts w:hint="cs"/>
          <w:rtl/>
        </w:rPr>
        <w:t>מאמר רמה שנייה</w:t>
      </w:r>
    </w:p>
    <w:p w:rsidR="00AC607F" w:rsidRDefault="00AC607F" w:rsidP="006D0500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6D0500">
        <w:rPr>
          <w:rFonts w:hint="cs"/>
          <w:rtl/>
        </w:rPr>
        <w:t>המאמר</w:t>
      </w:r>
    </w:p>
    <w:p w:rsidR="00AC607F" w:rsidRDefault="00AC607F" w:rsidP="006D0500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6D0500">
        <w:rPr>
          <w:rFonts w:hint="cs"/>
          <w:rtl/>
        </w:rPr>
        <w:t>המאמר</w:t>
      </w:r>
    </w:p>
    <w:p w:rsidR="00AC607F" w:rsidRDefault="00AC607F" w:rsidP="00A2677B">
      <w:pPr>
        <w:rPr>
          <w:b/>
          <w:bCs/>
          <w:rtl/>
        </w:rPr>
      </w:pPr>
    </w:p>
    <w:p w:rsidR="004A6BBC" w:rsidRDefault="004A6BBC" w:rsidP="00645B7D">
      <w:pPr>
        <w:ind w:firstLine="0"/>
        <w:rPr>
          <w:rtl/>
        </w:rPr>
      </w:pPr>
    </w:p>
    <w:p w:rsidR="00645B7D" w:rsidRPr="00A878CC" w:rsidRDefault="00AC607F" w:rsidP="00AC607F">
      <w:pPr>
        <w:spacing w:line="360" w:lineRule="auto"/>
        <w:ind w:firstLine="0"/>
        <w:jc w:val="center"/>
        <w:rPr>
          <w:rtl/>
        </w:rPr>
      </w:pPr>
      <w:r>
        <w:rPr>
          <w:noProof/>
          <w:rtl/>
        </w:rPr>
        <w:lastRenderedPageBreak/>
        <w:drawing>
          <wp:inline distT="0" distB="0" distL="0" distR="0">
            <wp:extent cx="3961454" cy="3849900"/>
            <wp:effectExtent l="0" t="0" r="127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 no name.em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56" b="10203"/>
                    <a:stretch/>
                  </pic:blipFill>
                  <pic:spPr bwMode="auto">
                    <a:xfrm>
                      <a:off x="0" y="0"/>
                      <a:ext cx="3966666" cy="3854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6BBC" w:rsidRPr="00F873B7" w:rsidRDefault="004A6BBC" w:rsidP="007226B9">
      <w:pPr>
        <w:pStyle w:val="affffb"/>
        <w:rPr>
          <w:b w:val="0"/>
          <w:bCs w:val="0"/>
          <w:rtl/>
        </w:rPr>
      </w:pPr>
      <w:r w:rsidRPr="00826633">
        <w:rPr>
          <w:rtl/>
        </w:rPr>
        <w:t>איור 1</w:t>
      </w:r>
      <w:r w:rsidRPr="00826633">
        <w:rPr>
          <w:rFonts w:hint="cs"/>
          <w:rtl/>
        </w:rPr>
        <w:t>.</w:t>
      </w:r>
      <w:r w:rsidR="00F873B7">
        <w:rPr>
          <w:rtl/>
        </w:rPr>
        <w:t> </w:t>
      </w:r>
      <w:r w:rsidR="00193737">
        <w:rPr>
          <w:rFonts w:hint="cs"/>
          <w:b w:val="0"/>
          <w:bCs w:val="0"/>
          <w:rtl/>
        </w:rPr>
        <w:t>כיתוב לאיור.</w:t>
      </w:r>
    </w:p>
    <w:p w:rsidR="00D57B48" w:rsidRDefault="00D57B48" w:rsidP="00D57B48">
      <w:pPr>
        <w:pStyle w:val="2"/>
        <w:rPr>
          <w:rtl/>
        </w:rPr>
      </w:pPr>
      <w:r>
        <w:rPr>
          <w:rFonts w:hint="cs"/>
          <w:rtl/>
        </w:rPr>
        <w:t>כותרת מאמר רמה ראשונה</w:t>
      </w:r>
    </w:p>
    <w:p w:rsidR="00AC607F" w:rsidRDefault="00AC607F" w:rsidP="00D7203D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D7203D">
        <w:rPr>
          <w:rFonts w:hint="cs"/>
          <w:rtl/>
        </w:rPr>
        <w:t>המאמר</w:t>
      </w:r>
    </w:p>
    <w:p w:rsidR="00AC607F" w:rsidRDefault="00AC607F" w:rsidP="00D7203D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D7203D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AC607F" w:rsidRDefault="00AC607F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AC607F" w:rsidRDefault="00AC607F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D57B48" w:rsidRDefault="00D57B48" w:rsidP="00D57B48">
      <w:pPr>
        <w:pStyle w:val="3"/>
        <w:rPr>
          <w:rtl/>
        </w:rPr>
      </w:pPr>
      <w:r>
        <w:rPr>
          <w:rFonts w:hint="cs"/>
          <w:rtl/>
        </w:rPr>
        <w:t>כותרת מאמר רמה שנייה</w:t>
      </w:r>
    </w:p>
    <w:p w:rsidR="00570624" w:rsidRDefault="00570624" w:rsidP="00426CD3">
      <w:pPr>
        <w:ind w:firstLine="0"/>
        <w:rPr>
          <w:b/>
          <w:bCs/>
          <w:rtl/>
        </w:rPr>
      </w:pPr>
      <w:r>
        <w:rPr>
          <w:rFonts w:hint="cs"/>
          <w:rtl/>
        </w:rPr>
        <w:t xml:space="preserve">פסקה ראשונה לטקסט </w:t>
      </w:r>
      <w:r w:rsidR="00426CD3">
        <w:rPr>
          <w:rFonts w:hint="cs"/>
          <w:rtl/>
        </w:rPr>
        <w:t>המאמר</w:t>
      </w:r>
    </w:p>
    <w:p w:rsidR="00570624" w:rsidRDefault="00570624" w:rsidP="00426CD3">
      <w:pPr>
        <w:rPr>
          <w:b/>
          <w:bCs/>
          <w:rtl/>
        </w:rPr>
      </w:pPr>
      <w:r>
        <w:rPr>
          <w:rFonts w:hint="cs"/>
          <w:rtl/>
        </w:rPr>
        <w:t xml:space="preserve">פסקה שנייה לטקסט </w:t>
      </w:r>
      <w:r w:rsidR="00426CD3">
        <w:rPr>
          <w:rFonts w:hint="cs"/>
          <w:rtl/>
        </w:rPr>
        <w:t>המאמר</w:t>
      </w:r>
    </w:p>
    <w:p w:rsidR="002F103C" w:rsidRPr="00FE0B39" w:rsidRDefault="002F103C" w:rsidP="002F103C">
      <w:pPr>
        <w:pStyle w:val="aff7"/>
        <w:ind w:left="707" w:hanging="707"/>
        <w:rPr>
          <w:szCs w:val="20"/>
          <w:rtl/>
        </w:rPr>
      </w:pPr>
      <w:bookmarkStart w:id="1" w:name="_Toc464865020"/>
      <w:bookmarkStart w:id="2" w:name="_Toc458416223"/>
      <w:bookmarkStart w:id="3" w:name="_Toc464875746"/>
      <w:r>
        <w:rPr>
          <w:rFonts w:hint="cs"/>
          <w:b/>
          <w:bCs/>
          <w:rtl/>
        </w:rPr>
        <w:t>טבלה/</w:t>
      </w:r>
      <w:r w:rsidRPr="00DA0E07">
        <w:rPr>
          <w:rFonts w:hint="cs"/>
          <w:b/>
          <w:bCs/>
          <w:rtl/>
        </w:rPr>
        <w:t>לוח</w:t>
      </w:r>
      <w:r w:rsidRPr="00DA0E07">
        <w:rPr>
          <w:b/>
          <w:bCs/>
          <w:rtl/>
        </w:rPr>
        <w:t xml:space="preserve"> </w:t>
      </w:r>
      <w:bookmarkEnd w:id="1"/>
      <w:r w:rsidRPr="00DA0E07">
        <w:rPr>
          <w:b/>
          <w:bCs/>
          <w:rtl/>
        </w:rPr>
        <w:t>1</w:t>
      </w:r>
      <w:r w:rsidRPr="00DA0E07">
        <w:rPr>
          <w:rFonts w:hint="cs"/>
          <w:b/>
          <w:bCs/>
          <w:rtl/>
        </w:rPr>
        <w:t>.</w:t>
      </w:r>
      <w:r>
        <w:rPr>
          <w:b/>
          <w:bCs/>
          <w:rtl/>
        </w:rPr>
        <w:t> </w:t>
      </w:r>
      <w:bookmarkEnd w:id="2"/>
      <w:bookmarkEnd w:id="3"/>
      <w:r>
        <w:rPr>
          <w:rFonts w:hint="cs"/>
          <w:rtl/>
        </w:rPr>
        <w:t>טקסט כותרת טבלה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25"/>
        <w:gridCol w:w="825"/>
        <w:gridCol w:w="825"/>
        <w:gridCol w:w="825"/>
        <w:gridCol w:w="825"/>
        <w:gridCol w:w="825"/>
        <w:gridCol w:w="825"/>
      </w:tblGrid>
      <w:tr w:rsidR="002F103C" w:rsidRPr="00870BA3" w:rsidTr="00E74B63"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כותרת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  <w:rtl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b/>
                <w:bCs/>
              </w:rPr>
            </w:pPr>
            <w:r w:rsidRPr="00C15F3E">
              <w:rPr>
                <w:rFonts w:hint="cs"/>
                <w:b/>
                <w:bCs/>
                <w:rtl/>
              </w:rPr>
              <w:t>משתנה</w:t>
            </w:r>
          </w:p>
        </w:tc>
      </w:tr>
      <w:tr w:rsidR="002F103C" w:rsidRPr="00870BA3" w:rsidTr="00E74B63">
        <w:tc>
          <w:tcPr>
            <w:tcW w:w="0" w:type="auto"/>
            <w:shd w:val="clear" w:color="auto" w:fill="auto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</w:tr>
      <w:tr w:rsidR="002F103C" w:rsidRPr="00870BA3" w:rsidTr="00E74B63">
        <w:tc>
          <w:tcPr>
            <w:tcW w:w="0" w:type="auto"/>
            <w:shd w:val="clear" w:color="auto" w:fill="auto"/>
          </w:tcPr>
          <w:p w:rsidR="002F103C" w:rsidRPr="00C15F3E" w:rsidRDefault="002F103C" w:rsidP="00E74B63">
            <w:pPr>
              <w:pStyle w:val="affffc"/>
              <w:rPr>
                <w:rtl/>
              </w:rPr>
            </w:pPr>
            <w:r w:rsidRPr="00C15F3E">
              <w:rPr>
                <w:rFonts w:hint="cs"/>
                <w:rtl/>
              </w:rPr>
              <w:t>משתנה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103C" w:rsidRPr="00C15F3E" w:rsidRDefault="002F103C" w:rsidP="00E74B63">
            <w:pPr>
              <w:pStyle w:val="affffc"/>
            </w:pPr>
          </w:p>
        </w:tc>
      </w:tr>
    </w:tbl>
    <w:p w:rsidR="002F103C" w:rsidRDefault="002F103C" w:rsidP="002F103C">
      <w:pPr>
        <w:pStyle w:val="affb"/>
        <w:rPr>
          <w:rtl/>
        </w:rPr>
      </w:pPr>
    </w:p>
    <w:p w:rsidR="0088783C" w:rsidRPr="006C32AF" w:rsidRDefault="0088783C" w:rsidP="0088783C">
      <w:pPr>
        <w:pStyle w:val="a8"/>
        <w:rPr>
          <w:rtl/>
        </w:rPr>
      </w:pPr>
      <w:r>
        <w:rPr>
          <w:rFonts w:hint="cs"/>
          <w:rtl/>
        </w:rPr>
        <w:t>הערה לטבלה/לוח</w:t>
      </w:r>
    </w:p>
    <w:p w:rsidR="001470B6" w:rsidRPr="006C32AF" w:rsidRDefault="001470B6" w:rsidP="00794F3E">
      <w:pPr>
        <w:pStyle w:val="a8"/>
        <w:rPr>
          <w:rtl/>
        </w:rPr>
      </w:pPr>
      <w:r>
        <w:rPr>
          <w:highlight w:val="white"/>
          <w:rtl/>
        </w:rPr>
        <w:t>1.</w:t>
      </w:r>
      <w:r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1470B6" w:rsidRPr="004C00B0" w:rsidRDefault="001470B6" w:rsidP="00794F3E">
      <w:pPr>
        <w:pStyle w:val="a8"/>
        <w:rPr>
          <w:highlight w:val="white"/>
          <w:rtl/>
        </w:rPr>
      </w:pPr>
      <w:r w:rsidRPr="004C00B0">
        <w:rPr>
          <w:highlight w:val="white"/>
          <w:rtl/>
        </w:rPr>
        <w:t xml:space="preserve">2. </w:t>
      </w:r>
      <w:r w:rsidRPr="004C00B0">
        <w:rPr>
          <w:highlight w:val="white"/>
          <w:rtl/>
        </w:rPr>
        <w:tab/>
      </w:r>
      <w:r w:rsidR="00B0211B">
        <w:rPr>
          <w:rFonts w:hint="cs"/>
          <w:rtl/>
        </w:rPr>
        <w:t>הערה לטבלה/לוח</w:t>
      </w:r>
    </w:p>
    <w:p w:rsidR="00826633" w:rsidRPr="001470B6" w:rsidRDefault="00826633" w:rsidP="00826633">
      <w:pPr>
        <w:ind w:firstLine="0"/>
        <w:rPr>
          <w:rtl/>
        </w:rPr>
      </w:pPr>
    </w:p>
    <w:p w:rsidR="00EF3B75" w:rsidRDefault="00EF3B75" w:rsidP="00EF3B75">
      <w:pPr>
        <w:pStyle w:val="2"/>
        <w:rPr>
          <w:rtl/>
        </w:rPr>
      </w:pPr>
      <w:r>
        <w:rPr>
          <w:rFonts w:hint="cs"/>
          <w:rtl/>
        </w:rPr>
        <w:lastRenderedPageBreak/>
        <w:t>כותרת מסדר ראשון לטקסט המאמר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EF3B75" w:rsidRPr="00193737" w:rsidRDefault="00EF3B75" w:rsidP="00381D49">
      <w:pPr>
        <w:pStyle w:val="affff0"/>
        <w:ind w:left="680" w:firstLine="0"/>
        <w:rPr>
          <w:rtl/>
        </w:rPr>
      </w:pPr>
      <w:r>
        <w:rPr>
          <w:rFonts w:hint="cs"/>
          <w:rtl/>
        </w:rPr>
        <w:t>ציטוט</w:t>
      </w:r>
    </w:p>
    <w:p w:rsidR="00193737" w:rsidRDefault="00193737" w:rsidP="00193737">
      <w:pPr>
        <w:pStyle w:val="3"/>
        <w:rPr>
          <w:rtl/>
        </w:rPr>
      </w:pPr>
      <w:r>
        <w:rPr>
          <w:rFonts w:hint="cs"/>
          <w:rtl/>
        </w:rPr>
        <w:t>כותרת שנייה לטקסט הפוסטר</w:t>
      </w:r>
    </w:p>
    <w:p w:rsidR="00081842" w:rsidRDefault="00081842" w:rsidP="00081842">
      <w:pPr>
        <w:ind w:firstLine="0"/>
        <w:rPr>
          <w:b/>
          <w:bCs/>
          <w:rtl/>
        </w:rPr>
      </w:pPr>
      <w:r>
        <w:rPr>
          <w:rFonts w:hint="cs"/>
          <w:rtl/>
        </w:rPr>
        <w:t>פסקה ראשונה לטקסט המאמר</w:t>
      </w:r>
    </w:p>
    <w:p w:rsidR="00081842" w:rsidRDefault="00081842" w:rsidP="00081842">
      <w:pPr>
        <w:rPr>
          <w:b/>
          <w:bCs/>
          <w:rtl/>
        </w:rPr>
      </w:pPr>
      <w:r>
        <w:rPr>
          <w:rFonts w:hint="cs"/>
          <w:rtl/>
        </w:rPr>
        <w:t>פסקה שנייה לטקסט המאמר</w:t>
      </w:r>
    </w:p>
    <w:p w:rsidR="00B36397" w:rsidRDefault="00B36397" w:rsidP="00B36397">
      <w:pPr>
        <w:pStyle w:val="affb"/>
        <w:rPr>
          <w:rtl/>
        </w:rPr>
      </w:pP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1.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Pr="004571F1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2.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B36397" w:rsidRDefault="00B36397" w:rsidP="00B36397">
      <w:pPr>
        <w:pStyle w:val="a6"/>
        <w:rPr>
          <w:rtl/>
        </w:rPr>
      </w:pPr>
      <w:r w:rsidRPr="004571F1">
        <w:rPr>
          <w:rFonts w:hint="cs"/>
          <w:rtl/>
        </w:rPr>
        <w:t>3.</w:t>
      </w:r>
      <w:r w:rsidRPr="004571F1">
        <w:rPr>
          <w:rFonts w:hint="cs"/>
          <w:rtl/>
        </w:rPr>
        <w:tab/>
      </w:r>
      <w:r>
        <w:rPr>
          <w:rFonts w:hint="cs"/>
          <w:rtl/>
        </w:rPr>
        <w:t>טקסט עם מספור</w:t>
      </w:r>
    </w:p>
    <w:p w:rsidR="00866F0D" w:rsidRDefault="00866F0D" w:rsidP="00866F0D">
      <w:pPr>
        <w:pStyle w:val="affb"/>
        <w:rPr>
          <w:rtl/>
        </w:rPr>
      </w:pPr>
    </w:p>
    <w:p w:rsidR="00866F0D" w:rsidRDefault="00866F0D" w:rsidP="00010366">
      <w:pPr>
        <w:rPr>
          <w:b/>
          <w:bCs/>
          <w:rtl/>
        </w:rPr>
      </w:pPr>
      <w:r>
        <w:rPr>
          <w:rFonts w:hint="cs"/>
          <w:rtl/>
        </w:rPr>
        <w:t xml:space="preserve">פסקה </w:t>
      </w:r>
      <w:r w:rsidR="00010366">
        <w:rPr>
          <w:rFonts w:hint="cs"/>
          <w:rtl/>
        </w:rPr>
        <w:t>שלישית</w:t>
      </w:r>
      <w:r>
        <w:rPr>
          <w:rFonts w:hint="cs"/>
          <w:rtl/>
        </w:rPr>
        <w:t xml:space="preserve"> לטקסט המאמר</w:t>
      </w:r>
      <w:r w:rsidRPr="00646CAA">
        <w:rPr>
          <w:rFonts w:hint="cs"/>
          <w:rtl/>
        </w:rPr>
        <w:t xml:space="preserve"> </w:t>
      </w:r>
    </w:p>
    <w:p w:rsidR="004A6BBC" w:rsidRPr="0002574F" w:rsidRDefault="004A6BBC" w:rsidP="00A2677B">
      <w:pPr>
        <w:pStyle w:val="2"/>
        <w:rPr>
          <w:rtl/>
        </w:rPr>
      </w:pPr>
      <w:r w:rsidRPr="0002574F">
        <w:rPr>
          <w:rtl/>
        </w:rPr>
        <w:t>תודות</w:t>
      </w:r>
    </w:p>
    <w:p w:rsidR="004A6BBC" w:rsidRPr="0002574F" w:rsidRDefault="00193737" w:rsidP="00193737">
      <w:pPr>
        <w:ind w:firstLine="0"/>
        <w:rPr>
          <w:rtl/>
        </w:rPr>
      </w:pPr>
      <w:r>
        <w:rPr>
          <w:rFonts w:hint="cs"/>
          <w:rtl/>
        </w:rPr>
        <w:t>מילות תודה</w:t>
      </w:r>
    </w:p>
    <w:p w:rsidR="004A6BBC" w:rsidRPr="003A58B2" w:rsidRDefault="00FC44C2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55215B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55215B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B6B81" w:rsidRPr="009B6B81" w:rsidRDefault="009B6B81" w:rsidP="009B6B81">
      <w:pPr>
        <w:pStyle w:val="ad"/>
        <w:bidi w:val="0"/>
        <w:rPr>
          <w:lang w:val="en"/>
        </w:rPr>
      </w:pPr>
    </w:p>
    <w:sectPr w:rsidR="009B6B81" w:rsidRPr="009B6B81" w:rsidSect="009B6B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81" w:rsidRDefault="005F3581" w:rsidP="003B67C2">
      <w:r>
        <w:separator/>
      </w:r>
    </w:p>
    <w:p w:rsidR="003310C5" w:rsidRDefault="003310C5"/>
    <w:p w:rsidR="003310C5" w:rsidRDefault="003310C5"/>
  </w:endnote>
  <w:endnote w:type="continuationSeparator" w:id="0">
    <w:p w:rsidR="005F3581" w:rsidRDefault="005F3581" w:rsidP="003B67C2">
      <w:r>
        <w:continuationSeparator/>
      </w:r>
    </w:p>
    <w:p w:rsidR="003310C5" w:rsidRDefault="003310C5"/>
    <w:p w:rsidR="003310C5" w:rsidRDefault="003310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BF" w:rsidRDefault="00177DBF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DBF" w:rsidRDefault="00177DBF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A5" w:rsidRPr="00177DBF" w:rsidRDefault="00177DBF" w:rsidP="00177DBF">
    <w:pPr>
      <w:autoSpaceDE w:val="0"/>
      <w:autoSpaceDN w:val="0"/>
      <w:adjustRightInd w:val="0"/>
      <w:spacing w:before="320" w:line="240" w:lineRule="auto"/>
      <w:ind w:firstLine="0"/>
      <w:jc w:val="center"/>
      <w:rPr>
        <w:szCs w:val="20"/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שבע</w:t>
    </w:r>
    <w:r w:rsidRPr="003E1440">
      <w:rPr>
        <w:rFonts w:ascii="David,Bold"/>
        <w:b/>
        <w:bCs/>
        <w:szCs w:val="20"/>
        <w:rtl/>
      </w:rPr>
      <w:t xml:space="preserve">ה-עשר לחקר חדשנות וטכנולוגיות למידה ע"ש </w:t>
    </w:r>
    <w:proofErr w:type="spellStart"/>
    <w:r w:rsidRPr="003E1440">
      <w:rPr>
        <w:rFonts w:ascii="David,Bold"/>
        <w:b/>
        <w:bCs/>
        <w:szCs w:val="20"/>
        <w:rtl/>
      </w:rPr>
      <w:t>צ'ייס</w:t>
    </w:r>
    <w:proofErr w:type="spellEnd"/>
    <w:r w:rsidRPr="003E1440">
      <w:rPr>
        <w:rFonts w:ascii="David,Bold"/>
        <w:b/>
        <w:bCs/>
        <w:szCs w:val="20"/>
        <w:rtl/>
      </w:rPr>
      <w:t>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Pr="003E1440">
      <w:rPr>
        <w:rFonts w:ascii="David,Bold"/>
        <w:szCs w:val="20"/>
        <w:rtl/>
      </w:rPr>
      <w:t>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 xml:space="preserve">א' בלאו, א' כספי, נ' גרי, י' קלמן, ת' </w:t>
    </w:r>
    <w:proofErr w:type="spellStart"/>
    <w:r w:rsidRPr="003E1440">
      <w:rPr>
        <w:rFonts w:ascii="David,Bold"/>
        <w:szCs w:val="20"/>
        <w:rtl/>
      </w:rPr>
      <w:t>לוטרמן</w:t>
    </w:r>
    <w:proofErr w:type="spellEnd"/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81" w:rsidRDefault="005F3581" w:rsidP="003B67C2">
      <w:r>
        <w:separator/>
      </w:r>
    </w:p>
    <w:p w:rsidR="003310C5" w:rsidRDefault="003310C5"/>
    <w:p w:rsidR="003310C5" w:rsidRDefault="003310C5"/>
  </w:footnote>
  <w:footnote w:type="continuationSeparator" w:id="0">
    <w:p w:rsidR="005F3581" w:rsidRDefault="005F3581" w:rsidP="003B67C2">
      <w:r>
        <w:continuationSeparator/>
      </w:r>
    </w:p>
    <w:p w:rsidR="003310C5" w:rsidRDefault="003310C5"/>
    <w:p w:rsidR="003310C5" w:rsidRDefault="003310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422222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B061D8" w:rsidRPr="00B061D8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422222">
      <w:rPr>
        <w:rFonts w:hint="cs"/>
        <w:rtl/>
      </w:rPr>
      <w:t>המאמר</w:t>
    </w:r>
    <w:r w:rsidR="009A7414">
      <w:rPr>
        <w:rFonts w:hint="cs"/>
        <w:spacing w:val="0"/>
        <w:rtl/>
      </w:rPr>
      <w:t xml:space="preserve"> (מאמר קצר)</w:t>
    </w:r>
  </w:p>
  <w:p w:rsidR="003310C5" w:rsidRDefault="003310C5"/>
  <w:p w:rsidR="003310C5" w:rsidRDefault="003310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B061D8" w:rsidRPr="00B061D8">
      <w:rPr>
        <w:rStyle w:val="af1"/>
        <w:noProof/>
        <w:spacing w:val="0"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B061D8" w:rsidRPr="00B061D8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  <w:p w:rsidR="003310C5" w:rsidRDefault="003310C5"/>
  <w:p w:rsidR="003310C5" w:rsidRDefault="003310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366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8D8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842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699"/>
    <w:rsid w:val="000B28A9"/>
    <w:rsid w:val="000B2CC8"/>
    <w:rsid w:val="000B305F"/>
    <w:rsid w:val="000B33C6"/>
    <w:rsid w:val="000B36D5"/>
    <w:rsid w:val="000B3E90"/>
    <w:rsid w:val="000B3F66"/>
    <w:rsid w:val="000B4BFA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374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77DBF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30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03C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C5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D49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5B4D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CD3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AED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15B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3A5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4A3E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500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4AFE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B9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34B6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2F4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50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6F0D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83C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797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136"/>
    <w:rsid w:val="009A46E5"/>
    <w:rsid w:val="009A4A9A"/>
    <w:rsid w:val="009A56C5"/>
    <w:rsid w:val="009A5B07"/>
    <w:rsid w:val="009A64D2"/>
    <w:rsid w:val="009A6893"/>
    <w:rsid w:val="009A7414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662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1D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AD7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2CB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03D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5E37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58E7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112E"/>
    <w:rsid w:val="00ED255F"/>
    <w:rsid w:val="00ED2D36"/>
    <w:rsid w:val="00ED320B"/>
    <w:rsid w:val="00ED3659"/>
    <w:rsid w:val="00ED3945"/>
    <w:rsid w:val="00ED41C9"/>
    <w:rsid w:val="00ED49A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024E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4C2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."/>
  <w:listSeparator w:val=",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944797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44797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B061D8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0B2699"/>
    <w:pPr>
      <w:bidi/>
      <w:spacing w:before="60" w:after="80" w:line="260" w:lineRule="exact"/>
    </w:pPr>
    <w:rPr>
      <w:rFonts w:cs="David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DE58E7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7A12F4"/>
    <w:pPr>
      <w:ind w:left="340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7A12F4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B061D8"/>
    <w:pPr>
      <w:ind w:left="567" w:right="567" w:firstLine="0"/>
    </w:pPr>
  </w:style>
  <w:style w:type="paragraph" w:customStyle="1" w:styleId="ad">
    <w:name w:val="צייס ביב"/>
    <w:basedOn w:val="a"/>
    <w:link w:val="ae"/>
    <w:rsid w:val="00F1024E"/>
    <w:pPr>
      <w:ind w:left="454" w:hanging="454"/>
    </w:pPr>
  </w:style>
  <w:style w:type="character" w:customStyle="1" w:styleId="ae">
    <w:name w:val="צייס ביב תו"/>
    <w:basedOn w:val="a0"/>
    <w:link w:val="ad"/>
    <w:rsid w:val="00F1024E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B061D8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DC5E37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D052CB"/>
    <w:pPr>
      <w:spacing w:before="160" w:after="160"/>
      <w:ind w:left="357"/>
    </w:pPr>
  </w:style>
  <w:style w:type="character" w:customStyle="1" w:styleId="affff1">
    <w:name w:val="ציטוט תו"/>
    <w:basedOn w:val="a0"/>
    <w:link w:val="affff0"/>
    <w:uiPriority w:val="29"/>
    <w:rsid w:val="00D052CB"/>
    <w:rPr>
      <w:rFonts w:cs="David"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paragraph" w:customStyle="1" w:styleId="affffc">
    <w:name w:val="טקסט טבלה"/>
    <w:basedOn w:val="a"/>
    <w:qFormat/>
    <w:rsid w:val="002F103C"/>
    <w:pPr>
      <w:spacing w:before="60" w:after="8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143BD1BB-A3B6-49EB-B08A-3374F5148E4E}"/>
</file>

<file path=customXml/itemProps2.xml><?xml version="1.0" encoding="utf-8"?>
<ds:datastoreItem xmlns:ds="http://schemas.openxmlformats.org/officeDocument/2006/customXml" ds:itemID="{67053606-FD9B-41BE-87DC-FFB54C3A2C8E}"/>
</file>

<file path=customXml/itemProps3.xml><?xml version="1.0" encoding="utf-8"?>
<ds:datastoreItem xmlns:ds="http://schemas.openxmlformats.org/officeDocument/2006/customXml" ds:itemID="{E7B22135-EE04-4EA0-8432-66FBCBE01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234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1430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מאמר קצר עברית</dc:title>
  <dc:creator>Tirza</dc:creator>
  <cp:keywords/>
  <dc:description/>
  <cp:lastModifiedBy>Einav Tzadok (Hotzla)</cp:lastModifiedBy>
  <cp:revision>135</cp:revision>
  <cp:lastPrinted>2018-07-31T07:20:00Z</cp:lastPrinted>
  <dcterms:created xsi:type="dcterms:W3CDTF">2018-07-10T12:35:00Z</dcterms:created>
  <dcterms:modified xsi:type="dcterms:W3CDTF">2021-08-24T08:39:00Z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849858053</vt:i4>
  </property>
  <property fmtid="{D5CDD505-2E9C-101B-9397-08002B2CF9AE}" pid="3" name="_NewReviewCycle">
    <vt:lpwstr/>
  </property>
  <property fmtid="{D5CDD505-2E9C-101B-9397-08002B2CF9AE}" pid="4" name="_EmailSubject">
    <vt:lpwstr>מאמרים  סופיים לצ'ייס (אבנר)</vt:lpwstr>
  </property>
  <property fmtid="{D5CDD505-2E9C-101B-9397-08002B2CF9AE}" pid="5" name="_AuthorEmail">
    <vt:lpwstr>chais-conference@openu.ac.il</vt:lpwstr>
  </property>
  <property fmtid="{D5CDD505-2E9C-101B-9397-08002B2CF9AE}" pid="6" name="_AuthorEmailDisplayName">
    <vt:lpwstr>Chais-Conference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